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a529a2a748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5066-S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S1390.1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5066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02/23/2021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12, after "means" strike all material through "agency" on line 13 and insert "force that is clearly beyond that which is objectively reasonable under the circumstances"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definition of "excessive force" from "exceeding degree of force permitted by law or policy of observing officer's agency" to an objective reasonableness standard.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0782ce6ec4b6b" /></Relationships>
</file>