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0ecb58926412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5051-S2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S1536.1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5051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166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NOT ADOPTED 02/25/2021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22, line 35, after "</w:t>
      </w:r>
      <w:r>
        <w:rPr>
          <w:u w:val="single"/>
        </w:rPr>
        <w:t xml:space="preserve">Any</w:t>
      </w:r>
      <w:r>
        <w:rPr/>
        <w:t xml:space="preserve">" strike "</w:t>
      </w:r>
      <w:r>
        <w:rPr>
          <w:u w:val="single"/>
        </w:rPr>
        <w:t xml:space="preserve">individual</w:t>
      </w:r>
      <w:r>
        <w:rPr/>
        <w:t xml:space="preserve">" and insert "</w:t>
      </w:r>
      <w:r>
        <w:rPr>
          <w:u w:val="single"/>
        </w:rPr>
        <w:t xml:space="preserve">commission staff, commission member, or duly authorized representative of a law enforcement agency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who may submit a written complaint to the commission.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5f84cec0f4cfc" /></Relationships>
</file>