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0c1174cf437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S1497.1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18, after "</w:t>
      </w:r>
      <w:r>
        <w:rPr>
          <w:u w:val="single"/>
        </w:rPr>
        <w:t xml:space="preserve">person</w:t>
      </w:r>
      <w:r>
        <w:rPr/>
        <w:t xml:space="preserve">" strike "</w:t>
      </w:r>
      <w:r>
        <w:rPr>
          <w:u w:val="single"/>
        </w:rPr>
        <w:t xml:space="preserve">elected, appointed,</w:t>
      </w:r>
      <w:r>
        <w:rPr/>
        <w:t xml:space="preserve">" and insert "</w:t>
      </w:r>
      <w:r>
        <w:rPr>
          <w:u w:val="single"/>
        </w:rPr>
        <w:t xml:space="preserve">appointed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elected peace officers from definition of "law enforcement personnel."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ecdb150924601" /></Relationships>
</file>