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a27a0e289485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S1503.1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ADOPTED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33, after "</w:t>
      </w:r>
      <w:r>
        <w:rPr>
          <w:u w:val="single"/>
        </w:rPr>
        <w:t xml:space="preserve">system</w:t>
      </w:r>
      <w:r>
        <w:rPr/>
        <w:t xml:space="preserve">" strike all material through "</w:t>
      </w:r>
      <w:r>
        <w:rPr>
          <w:u w:val="single"/>
        </w:rPr>
        <w:t xml:space="preserve">personnel</w:t>
      </w:r>
      <w:r>
        <w:rPr/>
        <w:t xml:space="preserve">" on line 36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duplicative language regarding the priorities of the Criminal Justice Training Commission.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fbbab45ea4f5e" /></Relationships>
</file>