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4b741f40142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S1892.1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5042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"order." insert "For purposes of this section, any petitioner filing a petition for review challenging the actions listed in this section must post bond equal to the assessed value of the developable land within any newly expanded territory."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petitioners appealing certain GMA actions to post bond equal to the assessed value of the developable land within any newly expanded territory.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9bfd28844112" /></Relationships>
</file>