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3f4d555dd3481f" /></Relationships>
</file>

<file path=word/document.xml><?xml version="1.0" encoding="utf-8"?>
<w:document xmlns:w="http://schemas.openxmlformats.org/wordprocessingml/2006/main">
  <w:body>
    <w:p>
      <w:r>
        <w:rPr>
          <w:b/>
        </w:rPr>
        <w:r>
          <w:rPr/>
          <w:t xml:space="preserve">5042</w:t>
        </w:r>
      </w:r>
      <w:r>
        <w:rPr>
          <w:b/>
        </w:rPr>
        <w:t xml:space="preserve"> </w:t>
        <w:t xml:space="preserve">AMS</w:t>
      </w:r>
      <w:r>
        <w:rPr>
          <w:b/>
        </w:rPr>
        <w:t xml:space="preserve"> </w:t>
        <w:r>
          <w:rPr/>
          <w:t xml:space="preserve">GILD</w:t>
        </w:r>
      </w:r>
      <w:r>
        <w:rPr>
          <w:b/>
        </w:rPr>
        <w:t xml:space="preserve"> </w:t>
        <w:r>
          <w:rPr/>
          <w:t xml:space="preserve">S1893.1</w:t>
        </w:r>
      </w:r>
      <w:r>
        <w:rPr>
          <w:b/>
        </w:rPr>
        <w:t xml:space="preserve"> - NOT FOR FLOOR USE</w:t>
      </w:r>
    </w:p>
    <w:p>
      <w:pPr>
        <w:ind w:left="0" w:right="0" w:firstLine="576"/>
      </w:pPr>
    </w:p>
    <w:p>
      <w:pPr>
        <w:spacing w:before="480" w:after="0" w:line="408" w:lineRule="exact"/>
      </w:pPr>
      <w:r>
        <w:rPr>
          <w:b/>
          <w:u w:val="single"/>
        </w:rPr>
        <w:t xml:space="preserve">SB 5042</w:t>
      </w:r>
      <w:r>
        <w:t xml:space="preserve"> -</w:t>
      </w:r>
      <w:r>
        <w:t xml:space="preserve"> </w:t>
        <w:t xml:space="preserve">S AMD</w:t>
      </w:r>
      <w:r>
        <w:t xml:space="preserve"> </w:t>
      </w:r>
      <w:r>
        <w:rPr>
          <w:b/>
        </w:rPr>
        <w:t xml:space="preserve">493</w:t>
      </w:r>
    </w:p>
    <w:p>
      <w:pPr>
        <w:spacing w:before="0" w:after="0" w:line="408" w:lineRule="exact"/>
        <w:ind w:left="0" w:right="0" w:firstLine="576"/>
        <w:jc w:val="left"/>
      </w:pPr>
      <w:r>
        <w:rPr/>
        <w:t xml:space="preserve">By Senator Gildon</w:t>
      </w:r>
    </w:p>
    <w:p>
      <w:pPr>
        <w:jc w:val="right"/>
      </w:pPr>
    </w:p>
    <w:p>
      <w:pPr>
        <w:spacing w:before="0" w:after="0" w:line="408" w:lineRule="exact"/>
        <w:ind w:left="0" w:right="0" w:firstLine="576"/>
        <w:jc w:val="left"/>
      </w:pPr>
      <w:r>
        <w:rPr/>
        <w:t xml:space="preserve">On page 2, line 22, after "order." insert "The growth management hearings board shall immediately transfer judicial review of petitions for review challenging any actions listed in this section to the superior court. Any petition for review challenging any actions listed in this section shall meet the requirements of RCW 7.40.020."</w:t>
      </w:r>
    </w:p>
    <w:p>
      <w:pPr>
        <w:spacing w:before="0" w:after="0" w:line="408" w:lineRule="exact"/>
        <w:ind w:left="0" w:right="0" w:firstLine="576"/>
        <w:jc w:val="left"/>
      </w:pPr>
      <w:r>
        <w:rPr>
          <w:u w:val="single"/>
        </w:rPr>
        <w:t xml:space="preserve">EFFECT:</w:t>
      </w:r>
      <w:r>
        <w:rPr/>
        <w:t xml:space="preserve"> Requires petitions of review filed regarding the actions in this act to be heard by the superior court and meet the grounds for issuance of an injunction.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deeaa5dbce4bea" /></Relationships>
</file>