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f66b44ce49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S3770.1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01/26/2022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"order." insert "The provisions of RCW 36.70A.300 notwithstanding, the final order on a request for review of any of the actions of this section must be issued within 60 days of receipt of the petition for review."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final orders of the Growth Management Hearings Board on requests for review of certain actions under the GMA to be issued within 60 days of receipt of a petition for review.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bc0977e048c9" /></Relationships>
</file>