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c371f44d440b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5042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S1155.1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5042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9, insert "(1)"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17, strike "(1)" and insert "(a)"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21, strike "(2)" and insert "(b)"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"(2) This act shall not apply to jurisdictions that have declared a state of emergency on homelessness."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jurisdictions that have declared a state of emergency on homelessness.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b002e33514d3c" /></Relationships>
</file>