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4e0f626e464b1f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5036-S2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PADD</w:t>
        </w:r>
      </w:r>
      <w:r>
        <w:rPr>
          <w:b/>
        </w:rPr>
        <w:t xml:space="preserve"> </w:t>
        <w:r>
          <w:rPr/>
          <w:t xml:space="preserve">S1700.1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2SSB 5036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291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Padden</w:t>
      </w:r>
    </w:p>
    <w:p>
      <w:pPr>
        <w:jc w:val="right"/>
      </w:pPr>
      <w:r>
        <w:rPr>
          <w:b/>
        </w:rPr>
        <w:t xml:space="preserve">NOT ADOPTED 03/01/2021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11, beginning on line 11, after "</w:t>
      </w:r>
      <w:r>
        <w:rPr>
          <w:u w:val="single"/>
        </w:rPr>
        <w:t xml:space="preserve">(6)</w:t>
      </w:r>
      <w:r>
        <w:rPr/>
        <w:t xml:space="preserve">" strike all material through "</w:t>
      </w:r>
      <w:r>
        <w:rPr>
          <w:u w:val="single"/>
        </w:rPr>
        <w:t xml:space="preserve">(7)</w:t>
      </w:r>
      <w:r>
        <w:rPr/>
        <w:t xml:space="preserve">" on line 13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Allows the governor to revoke an order granting conditional commutation.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4487b97ace42c5" /></Relationships>
</file>