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721737a2324e76" /></Relationships>
</file>

<file path=word/document.xml><?xml version="1.0" encoding="utf-8"?>
<w:document xmlns:w="http://schemas.openxmlformats.org/wordprocessingml/2006/main">
  <w:body>
    <w:p>
      <w:r>
        <w:rPr>
          <w:b/>
        </w:rPr>
        <w:r>
          <w:rPr/>
          <w:t xml:space="preserve">1827-S2</w:t>
        </w:r>
      </w:r>
      <w:r>
        <w:rPr>
          <w:b/>
        </w:rPr>
        <w:t xml:space="preserve"> </w:t>
        <w:t xml:space="preserve">AMS</w:t>
      </w:r>
      <w:r>
        <w:rPr>
          <w:b/>
        </w:rPr>
        <w:t xml:space="preserve"> </w:t>
        <w:r>
          <w:rPr/>
          <w:t xml:space="preserve">WILS</w:t>
        </w:r>
      </w:r>
      <w:r>
        <w:rPr>
          <w:b/>
        </w:rPr>
        <w:t xml:space="preserve"> </w:t>
        <w:r>
          <w:rPr/>
          <w:t xml:space="preserve">S5303.1</w:t>
        </w:r>
      </w:r>
      <w:r>
        <w:rPr>
          <w:b/>
        </w:rPr>
        <w:t xml:space="preserve"> - NOT FOR FLOOR USE</w:t>
      </w:r>
    </w:p>
    <w:p>
      <w:pPr>
        <w:ind w:left="0" w:right="0" w:firstLine="576"/>
      </w:pPr>
    </w:p>
    <w:p>
      <w:pPr>
        <w:spacing w:before="480" w:after="0" w:line="408" w:lineRule="exact"/>
      </w:pPr>
      <w:r>
        <w:rPr>
          <w:b/>
          <w:u w:val="single"/>
        </w:rPr>
        <w:t xml:space="preserve">2SHB 1827</w:t>
      </w:r>
      <w:r>
        <w:t xml:space="preserve"> -</w:t>
      </w:r>
      <w:r>
        <w:t xml:space="preserve"> </w:t>
        <w:t xml:space="preserve">S AMD</w:t>
      </w:r>
      <w:r>
        <w:t xml:space="preserve"> </w:t>
      </w:r>
      <w:r>
        <w:rPr>
          <w:b/>
        </w:rPr>
        <w:t xml:space="preserve">1391</w:t>
      </w:r>
    </w:p>
    <w:p>
      <w:pPr>
        <w:spacing w:before="0" w:after="0" w:line="408" w:lineRule="exact"/>
        <w:ind w:left="0" w:right="0" w:firstLine="576"/>
        <w:jc w:val="left"/>
      </w:pPr>
      <w:r>
        <w:rPr/>
        <w:t xml:space="preserve">By Senator Wilson, L.</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behavioral health crisis in communities across our state. In order to improve racial, economic, and social disparities, this crisis must be addressed and requires aggressive and targeted resources directed toward community-led efforts.</w:t>
      </w:r>
    </w:p>
    <w:p>
      <w:pPr>
        <w:spacing w:before="0" w:after="0" w:line="408" w:lineRule="exact"/>
        <w:ind w:left="0" w:right="0" w:firstLine="576"/>
        <w:jc w:val="left"/>
      </w:pPr>
      <w:r>
        <w:rPr/>
        <w:t xml:space="preserve">Therefore, the legislature intends to transfer an amount no less than $125,000,000 per year into the community reinvestment account for community investments in behavioral health and drug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community reinvestment account is created in the state treasury. Moneys in the account may be spent only after appropriation. Expenditures from the account may only be made by the health care authority to:</w:t>
      </w:r>
    </w:p>
    <w:p>
      <w:pPr>
        <w:spacing w:before="0" w:after="0" w:line="408" w:lineRule="exact"/>
        <w:ind w:left="0" w:right="0" w:firstLine="576"/>
        <w:jc w:val="left"/>
      </w:pPr>
      <w:r>
        <w:rPr/>
        <w:t xml:space="preserve">(1) Provide funding, on a per capita basis, to behavioral health administrative services organizations, as defined in RCW 71.24.025, for the purposes of providing substance use disorder treatment, prevention, and recovery services including, but not limited to, diversion, residential treatment, community and peer support services, supported housing and employment, and crisis response; and</w:t>
      </w:r>
    </w:p>
    <w:p>
      <w:pPr>
        <w:spacing w:before="0" w:after="0" w:line="408" w:lineRule="exact"/>
        <w:ind w:left="0" w:right="0" w:firstLine="576"/>
        <w:jc w:val="left"/>
      </w:pPr>
      <w:r>
        <w:rPr/>
        <w:t xml:space="preserve">(2) Support drug courts, following the distribution method for the criminal justice treatment account created in RCW 71.24.580(5)."</w:t>
      </w:r>
    </w:p>
    <w:p>
      <w:pPr>
        <w:spacing w:before="480" w:after="0" w:line="408" w:lineRule="exact"/>
      </w:pPr>
      <w:r>
        <w:rPr>
          <w:b/>
          <w:u w:val="single"/>
        </w:rPr>
        <w:t xml:space="preserve">2SHB 1827</w:t>
      </w:r>
      <w:r>
        <w:t xml:space="preserve"> -</w:t>
      </w:r>
      <w:r>
        <w:t xml:space="preserve"> </w:t>
        <w:t xml:space="preserve">S AMD</w:t>
      </w:r>
      <w:r>
        <w:t xml:space="preserve"> </w:t>
      </w:r>
      <w:r>
        <w:rPr>
          <w:b/>
        </w:rPr>
        <w:t xml:space="preserve">1391</w:t>
      </w:r>
    </w:p>
    <w:p>
      <w:pPr>
        <w:spacing w:before="0" w:after="0" w:line="408" w:lineRule="exact"/>
        <w:ind w:left="0" w:right="0" w:firstLine="576"/>
        <w:jc w:val="left"/>
      </w:pPr>
      <w:r>
        <w:rPr/>
        <w:t xml:space="preserve">By Senator Wilson, L.</w:t>
      </w:r>
    </w:p>
    <w:p>
      <w:pPr>
        <w:jc w:val="right"/>
      </w:pPr>
    </w:p>
    <w:p>
      <w:pPr>
        <w:spacing w:before="0" w:after="0" w:line="408" w:lineRule="exact"/>
        <w:ind w:left="0" w:right="0" w:firstLine="576"/>
        <w:jc w:val="left"/>
      </w:pPr>
      <w:r>
        <w:rPr/>
        <w:t xml:space="preserve">On page 1, line 2 of the title, after "program;" strike the remainder of the title and insert "adding a new section to chapter 43.79 RCW; and creating a new section."</w:t>
      </w:r>
    </w:p>
    <w:p>
      <w:pPr>
        <w:spacing w:before="0" w:after="0" w:line="408" w:lineRule="exact"/>
        <w:ind w:left="0" w:right="0" w:firstLine="576"/>
        <w:jc w:val="left"/>
      </w:pPr>
      <w:r>
        <w:rPr>
          <w:u w:val="single"/>
        </w:rPr>
        <w:t xml:space="preserve">EFFECT:</w:t>
      </w:r>
      <w:r>
        <w:rPr/>
        <w:t xml:space="preserve"> Strikes the underlying bill in its entirety. Creates the Community Reinvestment Account to be used for community substance use disorder treatment, prevention, and recovery services, and for enhanced state support of drug courts.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ef127d302a4e13" /></Relationships>
</file>