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c78b244524f3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1660-S.E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FORT</w:t>
        </w:r>
      </w:r>
      <w:r>
        <w:rPr>
          <w:b/>
        </w:rPr>
        <w:t xml:space="preserve"> </w:t>
        <w:r>
          <w:rPr/>
          <w:t xml:space="preserve">S5278.1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1660</w:t>
      </w:r>
      <w:r>
        <w:t xml:space="preserve"> -</w:t>
      </w:r>
      <w:r>
        <w:t xml:space="preserve"> </w:t>
        <w:t xml:space="preserve">S AMD TO S AMD (S-5226.3/22)</w:t>
      </w:r>
      <w:r>
        <w:t xml:space="preserve"> </w:t>
      </w:r>
      <w:r>
        <w:rPr>
          <w:b/>
        </w:rPr>
        <w:t xml:space="preserve">1344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12, after "</w:t>
      </w:r>
      <w:r>
        <w:rPr>
          <w:u w:val="single"/>
        </w:rPr>
        <w:t xml:space="preserve">(a)</w:t>
      </w:r>
      <w:r>
        <w:rPr/>
        <w:t xml:space="preserve">" strike all material through "</w:t>
      </w:r>
      <w:r>
        <w:rPr>
          <w:u w:val="single"/>
        </w:rPr>
        <w:t xml:space="preserve">(b)</w:t>
      </w:r>
      <w:r>
        <w:rPr/>
        <w:t xml:space="preserve">" on line 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Reletter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prohibition on GMA cities and counties imposing a maximum floor area limit on the size of an ADU based on total square footage of the lot.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11245979d4834" /></Relationships>
</file>