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1df31830b421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1619-S.E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S5136.1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1619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1295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03/01/2022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17, strike all of subsection (28)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34, strike all of subsection (31)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3, strike all of subsection (28)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20, strike all of subsection (31)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12, strike all of subsection (1)(s)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13, line 39, strike all of subsection (18)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line 17, strike all of subsection (4)(a)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definitions and efficiency standards regarding air purifiers.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658859a464437" /></Relationships>
</file>