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9da140a9a427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S3011.1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1477</w:t>
      </w:r>
      <w:r>
        <w:t xml:space="preserve"> -</w:t>
      </w:r>
      <w:r>
        <w:t xml:space="preserve"> </w:t>
        <w:t xml:space="preserve">S AMD TO S AMD (S-2948.2/21)</w:t>
      </w:r>
      <w:r>
        <w:t xml:space="preserve"> </w:t>
      </w:r>
      <w:r>
        <w:rPr>
          <w:b/>
        </w:rPr>
        <w:t xml:space="preserve">865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ADOPTED 04/19/2021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17, after "education" insert "or an approved apprenticeship program"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person to be employed as clinical staff at a 988 crisis call center hub if they have completed an approved apprenticeship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1f64a87bb4ec7" /></Relationships>
</file>