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0d850a021432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1332-S.E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MUZZ</w:t>
        </w:r>
      </w:r>
      <w:r>
        <w:rPr>
          <w:b/>
        </w:rPr>
        <w:t xml:space="preserve"> </w:t>
        <w:r>
          <w:rPr/>
          <w:t xml:space="preserve">S2471.1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1332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785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Muzzall</w:t>
      </w:r>
    </w:p>
    <w:p>
      <w:pPr>
        <w:jc w:val="right"/>
      </w:pPr>
      <w:r>
        <w:rPr>
          <w:b/>
        </w:rPr>
        <w:t xml:space="preserve">PULLED 04/10/2021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at the beginning of line 33, strike "</w:t>
      </w:r>
      <w:r>
        <w:rPr>
          <w:u w:val="single"/>
        </w:rPr>
        <w:t xml:space="preserve">taxes</w:t>
      </w:r>
      <w:r>
        <w:rPr/>
        <w:t xml:space="preserve">" and insert "</w:t>
      </w:r>
      <w:r>
        <w:rPr>
          <w:u w:val="single"/>
        </w:rPr>
        <w:t xml:space="preserve">property taxes levied by the state under RCW 84.52.065 that are due 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24, after "</w:t>
      </w:r>
      <w:r>
        <w:rPr>
          <w:u w:val="single"/>
        </w:rPr>
        <w:t xml:space="preserve">(vi)</w:t>
      </w:r>
      <w:r>
        <w:rPr/>
        <w:t xml:space="preserve">" insert "</w:t>
      </w:r>
      <w:r>
        <w:rPr>
          <w:u w:val="single"/>
        </w:rPr>
        <w:t xml:space="preserve">The deferral under (b)(i) of this subsection does not apply to any property tax levied by a local taxing authority.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(vii)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Excludes all local property taxes from the COVID-19 pandemic property tax deferral for businesses.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782cb1a304f2e" /></Relationships>
</file>