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86123067a64b01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1277-S2.E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WAGO</w:t>
        </w:r>
      </w:r>
      <w:r>
        <w:rPr>
          <w:b/>
        </w:rPr>
        <w:t xml:space="preserve"> </w:t>
        <w:r>
          <w:rPr/>
          <w:t xml:space="preserve">S3072.1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E2SHB 1277</w:t>
      </w:r>
      <w:r>
        <w:t xml:space="preserve"> -</w:t>
      </w:r>
      <w:r>
        <w:t xml:space="preserve"> </w:t>
        <w:t xml:space="preserve">S AMD TO WM COMM AMD (S-2934.1/21)</w:t>
      </w:r>
      <w:r>
        <w:t xml:space="preserve"> </w:t>
      </w:r>
      <w:r>
        <w:rPr>
          <w:b/>
        </w:rPr>
        <w:t xml:space="preserve">914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Wagoner</w:t>
      </w:r>
    </w:p>
    <w:p>
      <w:pPr>
        <w:jc w:val="right"/>
      </w:pPr>
      <w:r>
        <w:rPr>
          <w:b/>
        </w:rPr>
        <w:t xml:space="preserve">NOT ADOPTED 04/24/2021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1, line 6, after "of" strike "$100" and insert "$67"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Reduces the new document recording surcharge from $100 to $67.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679fc4f71d437c" /></Relationships>
</file>