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b3b02e0fb64f5a"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WARN</w:t>
        </w:r>
      </w:r>
      <w:r>
        <w:rPr>
          <w:b/>
        </w:rPr>
        <w:t xml:space="preserve"> </w:t>
        <w:r>
          <w:rPr/>
          <w:t xml:space="preserve">S2793.1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753</w:t>
      </w:r>
    </w:p>
    <w:p>
      <w:pPr>
        <w:spacing w:before="0" w:after="0" w:line="408" w:lineRule="exact"/>
        <w:ind w:left="0" w:right="0" w:firstLine="576"/>
        <w:jc w:val="left"/>
      </w:pPr>
      <w:r>
        <w:rPr/>
        <w:t xml:space="preserve">By Senator Warnick</w:t>
      </w:r>
    </w:p>
    <w:p>
      <w:pPr>
        <w:jc w:val="right"/>
      </w:pPr>
      <w:r>
        <w:rPr>
          <w:b/>
        </w:rPr>
        <w:t xml:space="preserve">NOT CONSIDERED 04/26/2021</w:t>
      </w:r>
    </w:p>
    <w:p>
      <w:pPr>
        <w:spacing w:before="0" w:after="0" w:line="408" w:lineRule="exact"/>
        <w:ind w:left="0" w:right="0" w:firstLine="576"/>
        <w:jc w:val="left"/>
      </w:pPr>
      <w:r>
        <w:rPr/>
        <w:t xml:space="preserve">On page 29, after line 38,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w:t>
      </w:r>
      <w:r>
        <w:rPr>
          <w:u w:val="single"/>
        </w:rPr>
        <w:t xml:space="preserve">economic development projections,</w:t>
      </w:r>
      <w:r>
        <w:rPr/>
        <w:t xml:space="preserve">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w:t>
      </w:r>
      <w:r>
        <w:t>((</w:t>
      </w:r>
      <w:r>
        <w:rPr>
          <w:strike/>
        </w:rPr>
        <w:t xml:space="preserve">housing</w:t>
      </w:r>
      <w:r>
        <w:t>))</w:t>
      </w:r>
      <w:r>
        <w:rPr/>
        <w:t xml:space="preserve"> </w:t>
      </w:r>
      <w:r>
        <w:rPr>
          <w:u w:val="single"/>
        </w:rPr>
        <w:t xml:space="preserve">a balance of housing types at a variety of economic price points</w:t>
      </w:r>
      <w:r>
        <w:rPr/>
        <w:t xml:space="preserve">,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753</w:t>
      </w:r>
    </w:p>
    <w:p>
      <w:pPr>
        <w:spacing w:before="0" w:after="0" w:line="408" w:lineRule="exact"/>
        <w:ind w:left="0" w:right="0" w:firstLine="576"/>
        <w:jc w:val="left"/>
      </w:pPr>
      <w:r>
        <w:rPr/>
        <w:t xml:space="preserve">By Senator Warnick</w:t>
      </w:r>
    </w:p>
    <w:p>
      <w:pPr>
        <w:jc w:val="right"/>
      </w:pPr>
      <w:r>
        <w:rPr>
          <w:b/>
        </w:rPr>
        <w:t xml:space="preserve">NOT CONSIDERED 04/26/2021</w:t>
      </w:r>
    </w:p>
    <w:p>
      <w:pPr>
        <w:spacing w:before="0" w:after="0" w:line="408" w:lineRule="exact"/>
        <w:ind w:left="0" w:right="0" w:firstLine="576"/>
        <w:jc w:val="left"/>
      </w:pPr>
      <w:r>
        <w:rPr/>
        <w:t xml:space="preserve">On page 30, line 8, after "36.70A.130" insert "and 36.70A.070"</w:t>
      </w:r>
    </w:p>
    <w:p>
      <w:pPr>
        <w:spacing w:before="0" w:after="0" w:line="408" w:lineRule="exact"/>
        <w:ind w:left="0" w:right="0" w:firstLine="576"/>
        <w:jc w:val="left"/>
      </w:pPr>
      <w:r>
        <w:rPr>
          <w:u w:val="single"/>
        </w:rPr>
        <w:t xml:space="preserve">EFFECT:</w:t>
      </w:r>
      <w:r>
        <w:rPr/>
        <w:t xml:space="preserve"> Requires the land use element of comprehensive plans to include economic development projections. Requires the housing element of comprehensive plans to include a statement of goals, policies, objectives, and provisions for the preservation, improvement, and development of a balance of housing types at a variety of economic price points.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4b5697e8b54d70" /></Relationships>
</file>