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c96f56dec4885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1241-S.E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WAGO</w:t>
        </w:r>
      </w:r>
      <w:r>
        <w:rPr>
          <w:b/>
        </w:rPr>
        <w:t xml:space="preserve"> </w:t>
        <w:r>
          <w:rPr/>
          <w:t xml:space="preserve">S2794.1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1241</w:t>
      </w:r>
      <w:r>
        <w:t xml:space="preserve"> -</w:t>
      </w:r>
      <w:r>
        <w:t xml:space="preserve"> </w:t>
        <w:t xml:space="preserve">S AMD TO HLG COMM AMD (S-2308.1/21)</w:t>
      </w:r>
      <w:r>
        <w:t xml:space="preserve"> </w:t>
      </w:r>
      <w:r>
        <w:rPr>
          <w:b/>
        </w:rPr>
        <w:t xml:space="preserve">769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Wagoner</w:t>
      </w:r>
    </w:p>
    <w:p>
      <w:pPr>
        <w:jc w:val="right"/>
      </w:pPr>
      <w:r>
        <w:rPr>
          <w:b/>
        </w:rPr>
        <w:t xml:space="preserve">NOT CONSIDERED 04/26/2021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15, line 3, after "(b)(i)" strike all material through "the" and insert "</w:t>
      </w:r>
      <w:r>
        <w:t>((</w:t>
      </w:r>
      <w:r>
        <w:rPr>
          <w:strike/>
        </w:rPr>
        <w:t xml:space="preserve">Until December 31, 2015, the</w:t>
      </w:r>
      <w:r>
        <w:t>))</w:t>
      </w:r>
      <w:r>
        <w:rPr/>
        <w:t xml:space="preserve"> </w:t>
      </w:r>
      <w:r>
        <w:rPr>
          <w:u w:val="single"/>
        </w:rPr>
        <w:t xml:space="preserve">The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15, beginning on line 7, after "county" strike all material through "2015" on line 9 and insert "</w:t>
      </w:r>
      <w:r>
        <w:t>((</w:t>
      </w:r>
      <w:r>
        <w:rPr>
          <w:strike/>
        </w:rPr>
        <w:t xml:space="preserve">has a population, as estimated by the office of financial management, of twenty thousand or fewer inhabitants at any time between April 1, 2010, and April 1, 2015</w:t>
      </w:r>
      <w:r>
        <w:t>))</w:t>
      </w:r>
      <w:r>
        <w:rPr>
          <w:u w:val="single"/>
        </w:rPr>
        <w:t xml:space="preserve">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(I) Meets the definition of "rural county" under RCW 82.14.370 at the time of periodic review;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(II) Is a county that has an unemployment rate at least 20 percent above the state average for the immediately previous three years; or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(III) Is a county that has a median household income that is less than 75 percent of the state median household income for the previous three years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Allows a county to adopt a resolution removing the county and the cities within the county from the Growth Management Act planning requirements if: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county qualifies as a "rural county," meaning a population density of less than one hundred persons per square mile or is smaller than two hundred twenty-five square miles;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county has an unemployment rate at least 20 percent above the state average for the immediately previous three years;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The county has a median household income that is less than 75 percent of the state median household income for the previous three years.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f7b25b6e34b91" /></Relationships>
</file>