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20003745a437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S2816.1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1241</w:t>
      </w:r>
      <w:r>
        <w:t xml:space="preserve"> -</w:t>
      </w:r>
      <w:r>
        <w:t xml:space="preserve"> </w:t>
        <w:t xml:space="preserve">S AMD TO HLG COMM AMD (S-2308.1/21)</w:t>
      </w:r>
      <w:r>
        <w:t xml:space="preserve"> </w:t>
      </w:r>
      <w:r>
        <w:rPr>
          <w:b/>
        </w:rPr>
        <w:t xml:space="preserve">776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40, after "</w:t>
      </w:r>
      <w:r>
        <w:rPr>
          <w:u w:val="single"/>
        </w:rPr>
        <w:t xml:space="preserve">timelines</w:t>
      </w:r>
      <w:r>
        <w:rPr/>
        <w:t xml:space="preserve">" insert "</w:t>
      </w:r>
      <w:r>
        <w:rPr>
          <w:u w:val="single"/>
        </w:rPr>
        <w:t xml:space="preserve">. For purposes of this section, "permit processing timelines" means the number of consecutive calendar days between the first permit submission and issuance of final permit decision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Defines permit processing timelines as the number of consecutive calendar days between the first permit submission and the issuance of final permit decision.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4a1a9ab3f4462" /></Relationships>
</file>