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1049537a5f476c" /></Relationships>
</file>

<file path=word/document.xml><?xml version="1.0" encoding="utf-8"?>
<w:document xmlns:w="http://schemas.openxmlformats.org/wordprocessingml/2006/main">
  <w:body>
    <w:p>
      <w:r>
        <w:rPr>
          <w:b/>
        </w:rPr>
        <w:r>
          <w:rPr/>
          <w:t xml:space="preserve">1088-S</w:t>
        </w:r>
      </w:r>
      <w:r>
        <w:rPr>
          <w:b/>
        </w:rPr>
        <w:t xml:space="preserve"> </w:t>
        <w:t xml:space="preserve">AMS</w:t>
      </w:r>
      <w:r>
        <w:rPr>
          <w:b/>
        </w:rPr>
        <w:t xml:space="preserve"> </w:t>
        <w:r>
          <w:rPr/>
          <w:t xml:space="preserve">LAW</w:t>
        </w:r>
      </w:r>
      <w:r>
        <w:rPr>
          <w:b/>
        </w:rPr>
        <w:t xml:space="preserve"> </w:t>
        <w:r>
          <w:rPr/>
          <w:t xml:space="preserve">S1855.2</w:t>
        </w:r>
      </w:r>
      <w:r>
        <w:rPr>
          <w:b/>
        </w:rPr>
        <w:t xml:space="preserve"> - NOT FOR FLOOR USE</w:t>
      </w:r>
    </w:p>
    <w:p>
      <w:pPr>
        <w:ind w:left="0" w:right="0" w:firstLine="576"/>
      </w:pPr>
      <w:r>
        <w:rPr/>
        <w:t xml:space="preserve"> </w:t>
      </w:r>
    </w:p>
    <w:p>
      <w:pPr>
        <w:spacing w:before="480" w:after="0" w:line="408" w:lineRule="exact"/>
      </w:pPr>
      <w:r>
        <w:rPr>
          <w:b/>
          <w:u w:val="single"/>
        </w:rPr>
        <w:t xml:space="preserve">SHB 1088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03/09/2021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(1)(a) Each county prosecutor shall develop and adopt a written protocol addressing potential impeachment disclosures pursuant to </w:t>
      </w:r>
      <w:r>
        <w:rPr>
          <w:i/>
        </w:rPr>
        <w:t xml:space="preserve">Brady v. Maryland</w:t>
      </w:r>
      <w:r>
        <w:rPr/>
        <w:t xml:space="preserve">, 373 U.S. 83 (1963), and subsequent case law. The protocol must provide guidance for: (i) The types of conduct that should be recognized as potentially exculpatory or as creating potential impeachment material; (ii) how information about an officer or officer conduct should be shared and maintained; and (iii) under what circumstances an officer's information or name may be removed from any list of potential impeachment disclosures.</w:t>
      </w:r>
    </w:p>
    <w:p>
      <w:pPr>
        <w:spacing w:before="0" w:after="0" w:line="408" w:lineRule="exact"/>
        <w:ind w:left="0" w:right="0" w:firstLine="576"/>
        <w:jc w:val="left"/>
      </w:pPr>
      <w:r>
        <w:rPr/>
        <w:t xml:space="preserve">(b) The protocol shall be developed by the prosecuting attorney with consultation of agencies representing law enforcement officers and local departments that will be impacted by the protocol.</w:t>
      </w:r>
    </w:p>
    <w:p>
      <w:pPr>
        <w:spacing w:before="0" w:after="0" w:line="408" w:lineRule="exact"/>
        <w:ind w:left="0" w:right="0" w:firstLine="576"/>
        <w:jc w:val="left"/>
      </w:pPr>
      <w:r>
        <w:rPr/>
        <w:t xml:space="preserve">(c) Subject to amounts appropriated for this purpose, no later than June 30, 2022, the criminal justice training commission shall provide, or contract with an organization that serves prosecuting attorneys in Washington to provide, online training for potential impeachment disclosures.</w:t>
      </w:r>
    </w:p>
    <w:p>
      <w:pPr>
        <w:spacing w:before="0" w:after="0" w:line="408" w:lineRule="exact"/>
        <w:ind w:left="0" w:right="0" w:firstLine="576"/>
        <w:jc w:val="left"/>
      </w:pPr>
      <w:r>
        <w:rPr/>
        <w:t xml:space="preserve">(d) Local protocols under this section shall be adopted and in place no later than July 1, 2022. Local protocols must be reviewed every two years to determine whether modifications are needed.</w:t>
      </w:r>
    </w:p>
    <w:p>
      <w:pPr>
        <w:spacing w:before="0" w:after="0" w:line="408" w:lineRule="exact"/>
        <w:ind w:left="0" w:right="0" w:firstLine="576"/>
        <w:jc w:val="left"/>
      </w:pPr>
      <w:r>
        <w:rPr/>
        <w:t xml:space="preserve">(2)(a) A law enforcement agency shall report the following information to the prosecuting authority of any jurisdiction in which the officer may testify as a witness:</w:t>
      </w:r>
    </w:p>
    <w:p>
      <w:pPr>
        <w:spacing w:before="0" w:after="0" w:line="408" w:lineRule="exact"/>
        <w:ind w:left="0" w:right="0" w:firstLine="576"/>
        <w:jc w:val="left"/>
      </w:pPr>
      <w:r>
        <w:rPr/>
        <w:t xml:space="preserve">(i) Any act by the officer that may be potentially exculpatory to a criminal defendant; and</w:t>
      </w:r>
    </w:p>
    <w:p>
      <w:pPr>
        <w:spacing w:before="0" w:after="0" w:line="408" w:lineRule="exact"/>
        <w:ind w:left="0" w:right="0" w:firstLine="576"/>
        <w:jc w:val="left"/>
      </w:pPr>
      <w:r>
        <w:rPr/>
        <w:t xml:space="preserve">(ii) Misconduct that the officer has engaged in that affects his or her credibility.</w:t>
      </w:r>
    </w:p>
    <w:p>
      <w:pPr>
        <w:spacing w:before="0" w:after="0" w:line="408" w:lineRule="exact"/>
        <w:ind w:left="0" w:right="0" w:firstLine="576"/>
        <w:jc w:val="left"/>
      </w:pPr>
      <w:r>
        <w:rPr/>
        <w:t xml:space="preserve">(b) The law enforcement agency shall report the information within 10 days of the discovery of the act under (a)(i) of this subsection or the misconduct under (a)(ii) of this subsection.</w:t>
      </w:r>
    </w:p>
    <w:p>
      <w:pPr>
        <w:spacing w:before="0" w:after="0" w:line="408" w:lineRule="exact"/>
        <w:ind w:left="0" w:right="0" w:firstLine="576"/>
        <w:jc w:val="left"/>
      </w:pPr>
      <w:r>
        <w:rPr/>
        <w:t xml:space="preserve">(3)(a) Prior to hiring any peace officer with previous law enforcement experience, a law enforcement agency must inquire as to whether the officer has ever been subject to potential impeachment disclosure. The agency shall verify the officer's response with the prosecuting authorities in the jurisdictions of the officer's previous employment. Prosecuting authorities shall respond within 10 days of receiving a request from a law enforcement agency for verification. The fact that an officer has been subject to impeachment disclosure is not, in and of itself, a bar to employment. Any prehiring process or hiring decision by an agency does not constitute a personnel action under RCW 10.93.150.</w:t>
      </w:r>
    </w:p>
    <w:p>
      <w:pPr>
        <w:spacing w:before="0" w:after="0" w:line="408" w:lineRule="exact"/>
        <w:ind w:left="0" w:right="0" w:firstLine="576"/>
        <w:jc w:val="left"/>
      </w:pPr>
      <w:r>
        <w:rPr/>
        <w:t xml:space="preserve">(b) Within 10 days of hiring an officer with a prior potential impeachment disclosure, the law enforcement agency shall forward that information to the prosecuting authority of any jurisdiction in which the officer may testify as a witness.</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sharing impeachment information about a peace officer with the peace officer's employer, potential employer, or prosecuting authority unless it is shown that the official, employee, or agency acted with gross negligence or in bad faith."</w:t>
      </w:r>
    </w:p>
    <w:p>
      <w:pPr>
        <w:spacing w:before="480" w:after="0" w:line="408" w:lineRule="exact"/>
      </w:pPr>
      <w:r>
        <w:rPr>
          <w:b/>
          <w:u w:val="single"/>
        </w:rPr>
        <w:t xml:space="preserve">SHB 1088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03/09/2021</w:t>
      </w:r>
    </w:p>
    <w:p>
      <w:pPr>
        <w:spacing w:before="0" w:after="0" w:line="408" w:lineRule="exact"/>
        <w:ind w:left="0" w:right="0" w:firstLine="576"/>
        <w:jc w:val="left"/>
      </w:pPr>
      <w:r>
        <w:rPr/>
        <w:t xml:space="preserve">On page 1, line 1 of the title, after "disclosures;" strike the remainder of the title and insert "and adding a new section to chapter 10.93 RCW."</w:t>
      </w:r>
    </w:p>
    <w:p>
      <w:pPr>
        <w:spacing w:before="0" w:after="0" w:line="408" w:lineRule="exact"/>
        <w:ind w:left="0" w:right="0" w:firstLine="576"/>
        <w:jc w:val="left"/>
      </w:pPr>
      <w:r>
        <w:rPr>
          <w:u w:val="single"/>
        </w:rPr>
        <w:t xml:space="preserve">EFFECT:</w:t>
      </w:r>
      <w:r>
        <w:rPr/>
        <w:t xml:space="preserve"> Requires a written protocol addressing impeachment disclosures be developed and adopted by county prosecutors no later than July 1, 2022 instead of a model policy established by WAPA. Requires the CJTC provide online training regarding impeachment disclosures or contract with an organization that serves prosecuting attorneys in Washington to do so. Specifies a prosecutor must respond to a request for verification within 10 days. Provides immunity from civil liability for sharing impeachment information about a peace officer in good faith.</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e26ca0804747dc" /></Relationships>
</file>