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7b9ba2bb704913" /></Relationships>
</file>

<file path=word/document.xml><?xml version="1.0" encoding="utf-8"?>
<w:document xmlns:w="http://schemas.openxmlformats.org/wordprocessingml/2006/main">
  <w:body>
    <w:p>
      <w:r>
        <w:rPr>
          <w:b/>
        </w:rPr>
        <w:r>
          <w:rPr/>
          <w:t xml:space="preserve">1044-S2</w:t>
        </w:r>
      </w:r>
      <w:r>
        <w:rPr>
          <w:b/>
        </w:rPr>
        <w:t xml:space="preserve"> </w:t>
        <w:t xml:space="preserve">AMS</w:t>
      </w:r>
      <w:r>
        <w:rPr>
          <w:b/>
        </w:rPr>
        <w:t xml:space="preserve"> </w:t>
        <w:r>
          <w:rPr/>
          <w:t xml:space="preserve">RIVE</w:t>
        </w:r>
      </w:r>
      <w:r>
        <w:rPr>
          <w:b/>
        </w:rPr>
        <w:t xml:space="preserve"> </w:t>
        <w:r>
          <w:rPr/>
          <w:t xml:space="preserve">S2748.1</w:t>
        </w:r>
      </w:r>
      <w:r>
        <w:rPr>
          <w:b/>
        </w:rPr>
        <w:t xml:space="preserve"> - NOT FOR FLOOR USE</w:t>
      </w:r>
    </w:p>
    <w:p>
      <w:pPr>
        <w:ind w:left="0" w:right="0" w:firstLine="576"/>
      </w:pPr>
    </w:p>
    <w:p>
      <w:pPr>
        <w:spacing w:before="480" w:after="0" w:line="408" w:lineRule="exact"/>
      </w:pPr>
      <w:r>
        <w:rPr>
          <w:b/>
          <w:u w:val="single"/>
        </w:rPr>
        <w:t xml:space="preserve">2SHB 1044</w:t>
      </w:r>
      <w:r>
        <w:t xml:space="preserve"> -</w:t>
      </w:r>
      <w:r>
        <w:t xml:space="preserve"> </w:t>
        <w:t xml:space="preserve">S AMD TO HSRR COMM AMD (S-2055.2/21)</w:t>
      </w:r>
      <w:r>
        <w:t xml:space="preserve"> </w:t>
      </w:r>
      <w:r>
        <w:rPr>
          <w:b/>
        </w:rPr>
        <w:t xml:space="preserve">719</w:t>
      </w:r>
    </w:p>
    <w:p>
      <w:pPr>
        <w:spacing w:before="0" w:after="0" w:line="408" w:lineRule="exact"/>
        <w:ind w:left="0" w:right="0" w:firstLine="576"/>
        <w:jc w:val="left"/>
      </w:pPr>
      <w:r>
        <w:rPr/>
        <w:t xml:space="preserve">By Senator Rivers</w:t>
      </w:r>
    </w:p>
    <w:p>
      <w:pPr>
        <w:jc w:val="right"/>
      </w:pPr>
      <w:r>
        <w:rPr>
          <w:b/>
        </w:rPr>
        <w:t xml:space="preserve">NOT ADOPTED 04/09/2021</w:t>
      </w:r>
    </w:p>
    <w:p>
      <w:pPr>
        <w:spacing w:before="0" w:after="0" w:line="408" w:lineRule="exact"/>
        <w:ind w:left="0" w:right="0" w:firstLine="576"/>
        <w:jc w:val="left"/>
      </w:pPr>
      <w:r>
        <w:rPr/>
        <w:t xml:space="preserve">On page 12, line 3, after "</w:t>
      </w:r>
      <w:r>
        <w:rPr>
          <w:u w:val="single"/>
        </w:rPr>
        <w:t xml:space="preserve">(14)</w:t>
      </w:r>
      <w:r>
        <w:rPr/>
        <w:t xml:space="preserve">" insert "</w:t>
      </w:r>
      <w:r>
        <w:rPr>
          <w:u w:val="single"/>
        </w:rPr>
        <w:t xml:space="preserve">If an incarcerated individual participates in any vocational, work, or educational program while incarcerated, the victim of the incarcerated individual shall be entitled to the same number of education program credits or the same vocational, work, or educational program that the incarcerated individual received or participated in. The program credits or vocational, work, or educational programming shall be provided to the victim by the state, at no cost to the victim. If education program credits are not transferable, the victim of the incarcerated individual is entitled to a tuition amount no less than the cost of the incarcerated individual's programming or credits.</w:t>
      </w:r>
    </w:p>
    <w:p>
      <w:pPr>
        <w:spacing w:before="0" w:after="0" w:line="408" w:lineRule="exact"/>
        <w:ind w:left="0" w:right="0" w:firstLine="576"/>
        <w:jc w:val="left"/>
      </w:pPr>
      <w:r>
        <w:rPr>
          <w:u w:val="single"/>
        </w:rPr>
        <w:t xml:space="preserve">(15)</w:t>
      </w:r>
      <w:r>
        <w:rPr/>
        <w:t xml:space="preserve">"</w:t>
      </w:r>
    </w:p>
    <w:p>
      <w:pPr>
        <w:spacing w:before="0" w:after="0" w:line="408" w:lineRule="exact"/>
        <w:ind w:left="0" w:right="0" w:firstLine="576"/>
        <w:jc w:val="left"/>
      </w:pPr>
      <w:r>
        <w:rPr/>
        <w:t xml:space="preserve">On page 14, after line 8, insert the following:</w:t>
      </w:r>
    </w:p>
    <w:p>
      <w:pPr>
        <w:spacing w:before="0" w:after="0" w:line="408" w:lineRule="exact"/>
        <w:ind w:left="0" w:right="0" w:firstLine="576"/>
        <w:jc w:val="left"/>
      </w:pPr>
      <w:r>
        <w:rPr/>
        <w:t xml:space="preserve">"</w:t>
      </w:r>
      <w:r>
        <w:rPr>
          <w:u w:val="single"/>
        </w:rPr>
        <w:t xml:space="preserve">(7) If an incarcerated individual participates in any vocational, work, or educational program while incarcerated, the victim of the incarcerated individual shall be entitled to the same number of education program credits or the same vocational, work, or educational program that the incarcerated individual received or participated in. The program credits or vocational, work, or educational programming shall be provided to the victim by the state, at no cost to the victim. If education program credits are not transferable, the victim of the incarcerated individual is entitled to a tuition amount no less than the cost of the incarcerated individual's programming or credits.</w:t>
      </w:r>
      <w:r>
        <w:rPr/>
        <w:t xml:space="preserve">"</w:t>
      </w:r>
    </w:p>
    <w:p>
      <w:pPr>
        <w:spacing w:before="0" w:after="0" w:line="408" w:lineRule="exact"/>
        <w:ind w:left="0" w:right="0" w:firstLine="576"/>
        <w:jc w:val="left"/>
      </w:pPr>
      <w:r>
        <w:rPr>
          <w:u w:val="single"/>
        </w:rPr>
        <w:t xml:space="preserve">EFFECT:</w:t>
      </w:r>
      <w:r>
        <w:rPr/>
        <w:t xml:space="preserve"> Requires a victim to receive the same number of education program credits or same vocational, work, or educational programming that an incarcerated individual receives or participates in while incarcerated, provided by the state at no cost to the victim. Provides that a victim is entitled to a tuition amount no less than the cost of the incarcerated individual's programming or credits if education programs credits are not transferable.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ef4f49d5ba4db1" /></Relationships>
</file>