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8e585a64194f08" /></Relationships>
</file>

<file path=word/document.xml><?xml version="1.0" encoding="utf-8"?>
<w:document xmlns:w="http://schemas.openxmlformats.org/wordprocessingml/2006/main">
  <w:body>
    <w:p>
      <w:r>
        <w:rPr>
          <w:b/>
        </w:rPr>
        <w:r>
          <w:rPr/>
          <w:t xml:space="preserve">5974-S.E</w:t>
        </w:r>
      </w:r>
      <w:r>
        <w:rPr>
          <w:b/>
        </w:rPr>
        <w:t xml:space="preserve"> </w:t>
        <w:t xml:space="preserve">AMH</w:t>
      </w:r>
      <w:r>
        <w:rPr>
          <w:b/>
        </w:rPr>
        <w:t xml:space="preserve"> </w:t>
        <w:r>
          <w:rPr/>
          <w:t xml:space="preserve">BARK</w:t>
        </w:r>
      </w:r>
      <w:r>
        <w:rPr>
          <w:b/>
        </w:rPr>
        <w:t xml:space="preserve"> </w:t>
        <w:r>
          <w:rPr/>
          <w:t xml:space="preserve">H2926.2</w:t>
        </w:r>
      </w:r>
      <w:r>
        <w:rPr>
          <w:b/>
        </w:rPr>
        <w:t xml:space="preserve"> - NOT FOR FLOOR USE</w:t>
      </w:r>
    </w:p>
    <w:p>
      <w:pPr>
        <w:ind w:left="0" w:right="0" w:firstLine="576"/>
      </w:pPr>
    </w:p>
    <w:p>
      <w:pPr>
        <w:spacing w:before="480" w:after="0" w:line="408" w:lineRule="exact"/>
      </w:pPr>
      <w:r>
        <w:rPr>
          <w:b/>
          <w:u w:val="single"/>
        </w:rPr>
        <w:t xml:space="preserve">ESSB 5974</w:t>
      </w:r>
      <w:r>
        <w:t xml:space="preserve"> -</w:t>
      </w:r>
      <w:r>
        <w:t xml:space="preserve"> </w:t>
        <w:t xml:space="preserve">H AMD TO H AMD (H-2869.1/22)</w:t>
      </w:r>
      <w:r>
        <w:t xml:space="preserve"> </w:t>
      </w:r>
      <w:r>
        <w:rPr>
          <w:b/>
        </w:rPr>
        <w:t xml:space="preserve">1266</w:t>
      </w:r>
    </w:p>
    <w:p>
      <w:pPr>
        <w:spacing w:before="0" w:after="0" w:line="408" w:lineRule="exact"/>
        <w:ind w:left="0" w:right="0" w:firstLine="576"/>
        <w:jc w:val="left"/>
      </w:pPr>
      <w:r>
        <w:rPr/>
        <w:t xml:space="preserve">By Representative Barkis</w:t>
      </w:r>
    </w:p>
    <w:p>
      <w:pPr>
        <w:jc w:val="right"/>
      </w:pPr>
      <w:r>
        <w:rPr>
          <w:b/>
        </w:rPr>
        <w:t xml:space="preserve">NOT ADOPTED 03/01/2022</w:t>
      </w:r>
    </w:p>
    <w:p>
      <w:pPr>
        <w:spacing w:before="0" w:after="0" w:line="408" w:lineRule="exact"/>
        <w:ind w:left="0" w:right="0" w:firstLine="576"/>
        <w:jc w:val="left"/>
      </w:pPr>
      <w:r>
        <w:rPr/>
        <w:t xml:space="preserve">On page 1,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2022 c ... (ESSB 5693) s 710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u w:val="single"/>
        </w:rPr>
        <w:t xml:space="preserve">(b) For purposes of this subsection (3), "motor vehicle" has the meaning provided in RCW 46.04.320, but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 and</w:t>
      </w:r>
    </w:p>
    <w:p>
      <w:pPr>
        <w:spacing w:before="0" w:after="0" w:line="408" w:lineRule="exact"/>
        <w:ind w:left="0" w:right="0" w:firstLine="576"/>
        <w:jc w:val="left"/>
      </w:pPr>
      <w:r>
        <w:rPr>
          <w:u w:val="single"/>
        </w:rPr>
        <w:t xml:space="preserve">(iv) Snowmobiles as defined in RCW 46.04.546.</w:t>
      </w:r>
    </w:p>
    <w:p>
      <w:pPr>
        <w:spacing w:before="0" w:after="0" w:line="408" w:lineRule="exact"/>
        <w:ind w:left="0" w:right="0" w:firstLine="576"/>
        <w:jc w:val="left"/>
      </w:pPr>
      <w:r>
        <w:rPr/>
        <w:t xml:space="preserve">(4) </w:t>
      </w:r>
      <w:r>
        <w:t>((</w:t>
      </w:r>
      <w:r>
        <w:rPr>
          <w:strike/>
        </w:rPr>
        <w:t xml:space="preserve">For purposes of subsection (3) of this section, "motor vehicle" has the meaning provided in RCW 46.04.320, but does not include:</w:t>
      </w:r>
    </w:p>
    <w:p>
      <w:pPr>
        <w:spacing w:before="0" w:after="0" w:line="408" w:lineRule="exact"/>
        <w:ind w:left="0" w:right="0" w:firstLine="576"/>
        <w:jc w:val="left"/>
      </w:pPr>
      <w:r>
        <w:rPr>
          <w:strik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strike/>
        </w:rPr>
        <w:t xml:space="preserve">(b) Off-road vehicles as defined in RCW 46.04.365;</w:t>
      </w:r>
    </w:p>
    <w:p>
      <w:pPr>
        <w:spacing w:before="0" w:after="0" w:line="408" w:lineRule="exact"/>
        <w:ind w:left="0" w:right="0" w:firstLine="576"/>
        <w:jc w:val="left"/>
      </w:pPr>
      <w:r>
        <w:rPr>
          <w:strike/>
        </w:rPr>
        <w:t xml:space="preserve">(c) Nonhighway vehicles as defined in RCW 46.09.310; and</w:t>
      </w:r>
    </w:p>
    <w:p>
      <w:pPr>
        <w:spacing w:before="0" w:after="0" w:line="408" w:lineRule="exact"/>
        <w:ind w:left="0" w:right="0" w:firstLine="576"/>
        <w:jc w:val="left"/>
      </w:pPr>
      <w:r>
        <w:rPr>
          <w:strike/>
        </w:rPr>
        <w:t xml:space="preserve">(d) Snowmobiles as defined in RCW 46.04.546.</w:t>
      </w:r>
      <w:r>
        <w:t>))</w:t>
      </w:r>
      <w:r>
        <w:rPr/>
        <w:t xml:space="preserve"> </w:t>
      </w:r>
      <w:r>
        <w:rPr>
          <w:u w:val="single"/>
        </w:rPr>
        <w:t xml:space="preserve">(a) Beginning July 1, 2022, and every year thereafter, 50 percent of all revenue collected under subsection (1) of this section on each new and used retail sale of a vehicle in this state, including private party sales, but excluding retail car rentals taxed under subsection (2) of this section, must be deposited into the motor vehicle fund.</w:t>
      </w:r>
    </w:p>
    <w:p>
      <w:pPr>
        <w:spacing w:before="0" w:after="0" w:line="408" w:lineRule="exact"/>
        <w:ind w:left="0" w:right="0" w:firstLine="576"/>
        <w:jc w:val="left"/>
      </w:pPr>
      <w:r>
        <w:rPr>
          <w:u w:val="single"/>
        </w:rPr>
        <w:t xml:space="preserve">(b) For purposes of this subsection (4),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 Beginning July 1, 2022, and every year thereafter, 50 percent of all use tax revenue collected under subsection (1) of this section on the use of each new and used vehicle in this state, but excluding retail car rentals taxed under RCW 82.08.020, must be deposited into the motor vehicle fund.</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t xml:space="preserve">On page 126, line 1, after "Sections" insert "1 through 3,"</w:t>
      </w:r>
    </w:p>
    <w:p>
      <w:pPr>
        <w:spacing w:before="0" w:after="0" w:line="408" w:lineRule="exact"/>
        <w:ind w:left="0" w:right="0" w:firstLine="576"/>
        <w:jc w:val="left"/>
      </w:pPr>
      <w:r>
        <w:rPr>
          <w:u w:val="single"/>
        </w:rPr>
        <w:t xml:space="preserve">EFFECT:</w:t>
      </w:r>
      <w:r>
        <w:rPr/>
        <w:t xml:space="preserve"> Eliminates the proposed $2 billion transfer from the General Fund</w:t>
      </w:r>
      <w:r>
        <w:rPr>
          <w:rFonts w:ascii="Times New Roman" w:hAnsi="Times New Roman"/>
        </w:rPr>
        <w:t xml:space="preserve">—</w:t>
      </w:r>
      <w:r>
        <w:rPr/>
        <w:t xml:space="preserve">State to the Multimodal Transportation Account</w:t>
      </w:r>
      <w:r>
        <w:rPr>
          <w:rFonts w:ascii="Times New Roman" w:hAnsi="Times New Roman"/>
        </w:rPr>
        <w:t xml:space="preserve">—</w:t>
      </w:r>
      <w:r>
        <w:rPr/>
        <w:t xml:space="preserve">State.  Beginning in fiscal year 2023, deposits 50 percent of all sales and use tax revenue collected on the sale or use of new and used motor vehicles into the Motor Vehicle Fund.</w:t>
      </w:r>
    </w:p>
    <w:p>
      <w:pPr>
        <w:spacing w:before="0" w:after="0" w:line="408" w:lineRule="exact"/>
        <w:ind w:left="0" w:right="0" w:firstLine="576"/>
        <w:jc w:val="left"/>
      </w:pPr>
      <w:r>
        <w:rPr>
          <w:u w:val="single"/>
        </w:rPr>
        <w:t xml:space="preserve">FISCAL IMPACT:</w:t>
      </w:r>
      <w:r>
        <w:rPr/>
        <w:t xml:space="preserve"> Reduces Multimodal Transportation Account</w:t>
      </w:r>
      <w:r>
        <w:rPr>
          <w:rFonts w:ascii="Times New Roman" w:hAnsi="Times New Roman"/>
        </w:rPr>
        <w:t xml:space="preserve">—</w:t>
      </w:r>
      <w:r>
        <w:rPr/>
        <w:t xml:space="preserve">State over 16 years by $2 billion. Increases Motor Vehicle Account</w:t>
      </w:r>
      <w:r>
        <w:rPr>
          <w:rFonts w:ascii="Times New Roman" w:hAnsi="Times New Roman"/>
        </w:rPr>
        <w:t xml:space="preserve">—</w:t>
      </w:r>
      <w:r>
        <w:rPr/>
        <w:t xml:space="preserve">State over 16 years by $10.8 billion.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c804f11eb44ced" /></Relationships>
</file>