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D3C5E" w14:paraId="793C17EE" w14:textId="0BD8F60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F3E2D">
            <w:t>5883-S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F3E2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F3E2D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F3E2D">
            <w:t>WICM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F3E2D">
            <w:t>544</w:t>
          </w:r>
        </w:sdtContent>
      </w:sdt>
    </w:p>
    <w:p w:rsidR="00DF5D0E" w:rsidP="00B73E0A" w:rsidRDefault="00AA1230" w14:paraId="116EFB7A" w14:textId="7371370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D3C5E" w14:paraId="69B22E17" w14:textId="63ADC33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F3E2D">
            <w:rPr>
              <w:b/>
              <w:u w:val="single"/>
            </w:rPr>
            <w:t>SSB 5883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F3E2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1332</w:t>
          </w:r>
        </w:sdtContent>
      </w:sdt>
    </w:p>
    <w:p w:rsidR="00DF5D0E" w:rsidP="00605C39" w:rsidRDefault="001D3C5E" w14:paraId="739F2017" w14:textId="3972B4B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F3E2D">
            <w:rPr>
              <w:sz w:val="22"/>
            </w:rPr>
            <w:t xml:space="preserve"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F3E2D" w14:paraId="3A9EF63C" w14:textId="08EBA8E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03/03/2022</w:t>
          </w:r>
        </w:p>
      </w:sdtContent>
    </w:sdt>
    <w:p w:rsidR="00643FC3" w:rsidP="00643FC3" w:rsidRDefault="00DE256E" w14:paraId="660D095B" w14:textId="77777777">
      <w:pPr>
        <w:pStyle w:val="Page"/>
      </w:pPr>
      <w:bookmarkStart w:name="StartOfAmendmentBody" w:id="0"/>
      <w:bookmarkEnd w:id="0"/>
      <w:permStart w:edGrp="everyone" w:id="555614868"/>
      <w:r>
        <w:tab/>
      </w:r>
      <w:r w:rsidR="00643FC3">
        <w:t>On page 7, after line 22, insert the following:</w:t>
      </w:r>
    </w:p>
    <w:p w:rsidR="00825F5F" w:rsidP="00643FC3" w:rsidRDefault="00643FC3" w14:paraId="1BC847B4" w14:textId="3A21DCEB">
      <w:pPr>
        <w:pStyle w:val="RCWSLText"/>
        <w:rPr>
          <w:u w:val="single"/>
        </w:rPr>
      </w:pPr>
      <w:r>
        <w:tab/>
      </w:r>
      <w:r w:rsidRPr="001C6CE5">
        <w:t>"</w:t>
      </w:r>
      <w:r w:rsidRPr="001C6CE5">
        <w:rPr>
          <w:u w:val="single"/>
        </w:rPr>
        <w:t xml:space="preserve">(f) </w:t>
      </w:r>
      <w:r w:rsidR="00AE53AA">
        <w:rPr>
          <w:u w:val="single"/>
        </w:rPr>
        <w:t>During a visit with</w:t>
      </w:r>
      <w:r w:rsidRPr="001C6CE5">
        <w:rPr>
          <w:u w:val="single"/>
        </w:rPr>
        <w:t xml:space="preserve"> an unaccompanied homeless youth who provides informed consent authorized under this subsection (3), </w:t>
      </w:r>
      <w:r w:rsidR="00AE53AA">
        <w:rPr>
          <w:u w:val="single"/>
        </w:rPr>
        <w:t xml:space="preserve">a primary care </w:t>
      </w:r>
      <w:r w:rsidR="00526DC9">
        <w:rPr>
          <w:u w:val="single"/>
        </w:rPr>
        <w:t>provider as defined under RCW 74.09.010</w:t>
      </w:r>
      <w:r w:rsidRPr="001C6CE5">
        <w:rPr>
          <w:u w:val="single"/>
        </w:rPr>
        <w:t xml:space="preserve"> shall </w:t>
      </w:r>
      <w:r w:rsidR="00AE53AA">
        <w:rPr>
          <w:u w:val="single"/>
        </w:rPr>
        <w:t xml:space="preserve">use </w:t>
      </w:r>
      <w:r w:rsidR="00526DC9">
        <w:rPr>
          <w:u w:val="single"/>
        </w:rPr>
        <w:t xml:space="preserve">existing </w:t>
      </w:r>
      <w:r w:rsidR="00AE53AA">
        <w:rPr>
          <w:u w:val="single"/>
        </w:rPr>
        <w:t xml:space="preserve">best practices </w:t>
      </w:r>
      <w:r w:rsidR="00526DC9">
        <w:rPr>
          <w:u w:val="single"/>
        </w:rPr>
        <w:t xml:space="preserve">that align with any guidelines </w:t>
      </w:r>
      <w:r w:rsidRPr="001C6CE5">
        <w:rPr>
          <w:u w:val="single"/>
        </w:rPr>
        <w:t>developed by the office of crime victims advocacy</w:t>
      </w:r>
      <w:r>
        <w:rPr>
          <w:u w:val="single"/>
        </w:rPr>
        <w:t xml:space="preserve"> established in RCW 43.280.080</w:t>
      </w:r>
      <w:r w:rsidRPr="001C6CE5">
        <w:rPr>
          <w:u w:val="single"/>
        </w:rPr>
        <w:t xml:space="preserve"> </w:t>
      </w:r>
      <w:r w:rsidR="00526DC9">
        <w:rPr>
          <w:u w:val="single"/>
        </w:rPr>
        <w:t xml:space="preserve">and the commercially sexually exploited children statewide coordinating committee established under RCW 7.68.801 </w:t>
      </w:r>
      <w:r w:rsidRPr="001C6CE5">
        <w:rPr>
          <w:u w:val="single"/>
        </w:rPr>
        <w:t>designed to</w:t>
      </w:r>
      <w:r w:rsidR="00825F5F">
        <w:rPr>
          <w:u w:val="single"/>
        </w:rPr>
        <w:t xml:space="preserve"> identify:</w:t>
      </w:r>
    </w:p>
    <w:p w:rsidR="00825F5F" w:rsidP="00643FC3" w:rsidRDefault="00825F5F" w14:paraId="04AEFB99" w14:textId="6688ACFC">
      <w:pPr>
        <w:pStyle w:val="RCWSLText"/>
        <w:rPr>
          <w:u w:val="single"/>
        </w:rPr>
      </w:pPr>
      <w:r w:rsidRPr="00BE1728">
        <w:tab/>
      </w:r>
      <w:r>
        <w:rPr>
          <w:u w:val="single"/>
        </w:rPr>
        <w:t>(i) W</w:t>
      </w:r>
      <w:r w:rsidRPr="001C6CE5" w:rsidR="00643FC3">
        <w:rPr>
          <w:u w:val="single"/>
        </w:rPr>
        <w:t>hether the unaccompanied homeless youth may be a victim of human trafficking</w:t>
      </w:r>
      <w:r>
        <w:rPr>
          <w:u w:val="single"/>
        </w:rPr>
        <w:t>;</w:t>
      </w:r>
      <w:r w:rsidR="00526DC9">
        <w:rPr>
          <w:u w:val="single"/>
        </w:rPr>
        <w:t xml:space="preserve"> and </w:t>
      </w:r>
    </w:p>
    <w:p w:rsidRPr="007F3E2D" w:rsidR="00DF5D0E" w:rsidP="00643FC3" w:rsidRDefault="00825F5F" w14:paraId="5EC72B33" w14:textId="14B5927B">
      <w:pPr>
        <w:pStyle w:val="RCWSLText"/>
      </w:pPr>
      <w:r w:rsidRPr="00BE1728">
        <w:tab/>
      </w:r>
      <w:r>
        <w:rPr>
          <w:u w:val="single"/>
        </w:rPr>
        <w:t>(ii) Potential referral to additional services, the department of children, youth, and families, or law enforcement</w:t>
      </w:r>
      <w:r w:rsidRPr="001C6CE5" w:rsidR="00643FC3">
        <w:rPr>
          <w:u w:val="single"/>
        </w:rPr>
        <w:t>.</w:t>
      </w:r>
      <w:r w:rsidR="00643FC3">
        <w:t>"</w:t>
      </w:r>
    </w:p>
    <w:permEnd w:id="555614868"/>
    <w:p w:rsidR="00ED2EEB" w:rsidP="007F3E2D" w:rsidRDefault="00ED2EEB" w14:paraId="1D29375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127003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487D90B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F3E2D" w:rsidRDefault="00D659AC" w14:paraId="513D4DA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77E56" w:rsidRDefault="0096303F" w14:paraId="00153421" w14:textId="482A6C93">
                <w:pPr>
                  <w:pStyle w:val="Effect"/>
                  <w:shd w:val="clear" w:color="auto" w:fill="auto"/>
                  <w:suppressAutoHyphens w:val="0"/>
                  <w:ind w:left="0" w:firstLine="0"/>
                  <w:jc w:val="both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77E56">
                  <w:t>Require</w:t>
                </w:r>
                <w:r w:rsidR="007C6EF0">
                  <w:t>s</w:t>
                </w:r>
                <w:r w:rsidR="00377E56">
                  <w:t xml:space="preserve"> that during a visit with an unaccompanied homeless youth who is authorized to provide informed consent under the provisions of the underlying bill,</w:t>
                </w:r>
                <w:r w:rsidR="005930AA">
                  <w:t xml:space="preserve"> </w:t>
                </w:r>
                <w:r w:rsidR="00377E56">
                  <w:t xml:space="preserve">a primary care </w:t>
                </w:r>
                <w:r w:rsidRPr="00377E56" w:rsidR="00377E56">
                  <w:t xml:space="preserve">provider </w:t>
                </w:r>
                <w:r w:rsidR="00377E56">
                  <w:t>(</w:t>
                </w:r>
                <w:r w:rsidRPr="00377E56" w:rsidR="00377E56">
                  <w:rPr>
                    <w:color w:val="000000"/>
                    <w:shd w:val="clear" w:color="auto" w:fill="FFFFFF"/>
                  </w:rPr>
                  <w:t>general practice physician, family practitioner, internist, pediatrician, osteopathic physician, naturopath, physician assistant, osteopathic physician assistant, and advanced registered nurse practitioner</w:t>
                </w:r>
                <w:r w:rsidR="00377E56">
                  <w:rPr>
                    <w:color w:val="000000"/>
                    <w:shd w:val="clear" w:color="auto" w:fill="FFFFFF"/>
                  </w:rPr>
                  <w:t>) use existing best practices that align with any guidelines developed by the office of crime victims advocacy and the commercially sexually exploited children statewide coordinating committee designed to identify: (a) whether the unaccompanied homeless youth may be victim of human trafficking; and (b) potential referral to additional services, the department of children, youth, and families, or law enforcement.</w:t>
                </w:r>
              </w:p>
            </w:tc>
          </w:tr>
        </w:sdtContent>
      </w:sdt>
      <w:permEnd w:id="2112700322"/>
    </w:tbl>
    <w:p w:rsidR="00DF5D0E" w:rsidP="007F3E2D" w:rsidRDefault="00DF5D0E" w14:paraId="14263F5D" w14:textId="77777777">
      <w:pPr>
        <w:pStyle w:val="BillEnd"/>
        <w:suppressLineNumbers/>
      </w:pPr>
    </w:p>
    <w:p w:rsidR="00DF5D0E" w:rsidP="007F3E2D" w:rsidRDefault="00DE256E" w14:paraId="1A59835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F3E2D" w:rsidRDefault="00AB682C" w14:paraId="77106F0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34A4" w14:textId="77777777" w:rsidR="007F3E2D" w:rsidRDefault="007F3E2D" w:rsidP="00DF5D0E">
      <w:r>
        <w:separator/>
      </w:r>
    </w:p>
  </w:endnote>
  <w:endnote w:type="continuationSeparator" w:id="0">
    <w:p w14:paraId="155B0529" w14:textId="77777777" w:rsidR="007F3E2D" w:rsidRDefault="007F3E2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6E1" w:rsidRDefault="006C46E1" w14:paraId="6F01E8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B6270" w14:paraId="6FEF0FA3" w14:textId="782534AE">
    <w:pPr>
      <w:pStyle w:val="AmendDraftFooter"/>
    </w:pPr>
    <w:fldSimple w:instr=" TITLE   \* MERGEFORMAT ">
      <w:r w:rsidR="007F3E2D">
        <w:t>5883-S AMH SENN WICM 544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B6270" w14:paraId="6C743792" w14:textId="798B9E67">
    <w:pPr>
      <w:pStyle w:val="AmendDraftFooter"/>
    </w:pPr>
    <w:fldSimple w:instr=" TITLE   \* MERGEFORMAT ">
      <w:r>
        <w:t>5883-S AMH SENN WICM 544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FB27" w14:textId="77777777" w:rsidR="007F3E2D" w:rsidRDefault="007F3E2D" w:rsidP="00DF5D0E">
      <w:r>
        <w:separator/>
      </w:r>
    </w:p>
  </w:footnote>
  <w:footnote w:type="continuationSeparator" w:id="0">
    <w:p w14:paraId="1A591777" w14:textId="77777777" w:rsidR="007F3E2D" w:rsidRDefault="007F3E2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6344" w14:textId="77777777" w:rsidR="006C46E1" w:rsidRDefault="006C4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AC4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AA7650" wp14:editId="7589937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38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9B2B9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88B82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B1D9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A4009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BF17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F0395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88B1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21B82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4601E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6859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C0B5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50C6F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90DAB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C8B7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D52CC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C6A75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B2694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22B7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0392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19AE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048FD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3F96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188DA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A369B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BFC9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4593F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EE83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E75F9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EFB61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CC5B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7621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9B4E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C5FCF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A765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6A381A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9B2B9B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88B829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B1D9DE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A4009A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BF17D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F03957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88B1D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21B823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4601EA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685956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C0B5D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50C6F1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90DABF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C8B76A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D52CC0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C6A756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B2694E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22B73B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03928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19AE8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048FDD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3F96C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188DA9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A369B9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BFC97D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4593F8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EE83CE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E75F9C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EFB610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CC5B29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7621B1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9B4E91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C5FCF2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04B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EBCD45" wp14:editId="262EA60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5074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DA4FA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D1E39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B9019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2227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0872A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C7F7A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179A2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25282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266A3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6949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CFF8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086A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EBC4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CD7F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3AC55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5667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6901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CE9C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148B5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D61C7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2FBE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1B149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94D8A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D1367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B23C5C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6674D0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CD4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D75074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DA4FA2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D1E397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B90192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2227FA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0872AB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C7F7A0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179A24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252828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266A35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694940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CFF811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086A8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EBC41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CD7FC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3AC55D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566747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69016F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CE9C2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148B55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D61C78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2FBEA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1B1491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94D8AC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D1367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B23C5C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6674D0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D3C5E"/>
    <w:rsid w:val="001E6675"/>
    <w:rsid w:val="001F0A65"/>
    <w:rsid w:val="00217E8A"/>
    <w:rsid w:val="00265296"/>
    <w:rsid w:val="00281CBD"/>
    <w:rsid w:val="00316CD9"/>
    <w:rsid w:val="00377E56"/>
    <w:rsid w:val="003E2FC6"/>
    <w:rsid w:val="00492DDC"/>
    <w:rsid w:val="004C6615"/>
    <w:rsid w:val="005115F9"/>
    <w:rsid w:val="00523C5A"/>
    <w:rsid w:val="00526DC9"/>
    <w:rsid w:val="005930AA"/>
    <w:rsid w:val="005E69C3"/>
    <w:rsid w:val="00605C39"/>
    <w:rsid w:val="00643FC3"/>
    <w:rsid w:val="006841E6"/>
    <w:rsid w:val="006C46E1"/>
    <w:rsid w:val="006F7027"/>
    <w:rsid w:val="007049E4"/>
    <w:rsid w:val="0072335D"/>
    <w:rsid w:val="0072541D"/>
    <w:rsid w:val="00757317"/>
    <w:rsid w:val="007769AF"/>
    <w:rsid w:val="007C6EF0"/>
    <w:rsid w:val="007D1589"/>
    <w:rsid w:val="007D35D4"/>
    <w:rsid w:val="007F3E2D"/>
    <w:rsid w:val="00825F5F"/>
    <w:rsid w:val="0083157B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53AA"/>
    <w:rsid w:val="00B31D1C"/>
    <w:rsid w:val="00B41494"/>
    <w:rsid w:val="00B518D0"/>
    <w:rsid w:val="00B56650"/>
    <w:rsid w:val="00B73E0A"/>
    <w:rsid w:val="00B961E0"/>
    <w:rsid w:val="00BE1728"/>
    <w:rsid w:val="00BF44DF"/>
    <w:rsid w:val="00C61A83"/>
    <w:rsid w:val="00C8108C"/>
    <w:rsid w:val="00C84AD0"/>
    <w:rsid w:val="00CB6270"/>
    <w:rsid w:val="00CD5402"/>
    <w:rsid w:val="00D40447"/>
    <w:rsid w:val="00D659AC"/>
    <w:rsid w:val="00DA47F3"/>
    <w:rsid w:val="00DB30C0"/>
    <w:rsid w:val="00DC2C13"/>
    <w:rsid w:val="00DE256E"/>
    <w:rsid w:val="00DF5D0E"/>
    <w:rsid w:val="00E1471A"/>
    <w:rsid w:val="00E267B1"/>
    <w:rsid w:val="00E41CC6"/>
    <w:rsid w:val="00E66F5D"/>
    <w:rsid w:val="00E72C2B"/>
    <w:rsid w:val="00E831A5"/>
    <w:rsid w:val="00E850E7"/>
    <w:rsid w:val="00EC4C96"/>
    <w:rsid w:val="00ED2EEB"/>
    <w:rsid w:val="00F229DE"/>
    <w:rsid w:val="00F304D3"/>
    <w:rsid w:val="00F4663F"/>
    <w:rsid w:val="00F649BC"/>
    <w:rsid w:val="00F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F48FF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377E56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33A3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5883-S</BillDocName>
  <AmendType>AMH</AmendType>
  <SponsorAcronym>MOSB</SponsorAcronym>
  <DrafterAcronym>WICM</DrafterAcronym>
  <DraftNumber>544</DraftNumber>
  <ReferenceNumber>SSB 5883</ReferenceNumber>
  <Floor>H AMD</Floor>
  <AmendmentNumber> 1332</AmendmentNumber>
  <Sponsors>By Representative Mosbrucker</Sponsors>
  <FloorAction>ADOPTED 03/03/2022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197</TotalTime>
  <Pages>1</Pages>
  <Words>234</Words>
  <Characters>1425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5883-S AMH SENN WICM 544</vt:lpstr>
    </vt:vector>
  </TitlesOfParts>
  <Company>Washington State Legislature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5883-S AMH MOSB WICM 544</dc:title>
  <dc:creator>Luke Wickham</dc:creator>
  <cp:lastModifiedBy>Wickham, Luke</cp:lastModifiedBy>
  <cp:revision>14</cp:revision>
  <dcterms:created xsi:type="dcterms:W3CDTF">2022-03-03T15:14:00Z</dcterms:created>
  <dcterms:modified xsi:type="dcterms:W3CDTF">2022-03-03T18:51:00Z</dcterms:modified>
</cp:coreProperties>
</file>