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ac8b821a67e44e3" /></Relationships>
</file>

<file path=word/document.xml><?xml version="1.0" encoding="utf-8"?>
<w:document xmlns:w="http://schemas.openxmlformats.org/wordprocessingml/2006/main">
  <w:body>
    <w:p>
      <w:r>
        <w:rPr>
          <w:b/>
        </w:rPr>
        <w:r>
          <w:rPr/>
          <w:t xml:space="preserve">5801</w:t>
        </w:r>
      </w:r>
      <w:r>
        <w:rPr>
          <w:b/>
        </w:rPr>
        <w:t xml:space="preserve"> </w:t>
        <w:t xml:space="preserve">AMH</w:t>
      </w:r>
      <w:r>
        <w:rPr>
          <w:b/>
        </w:rPr>
        <w:t xml:space="preserve"> </w:t>
        <w:r>
          <w:rPr/>
          <w:t xml:space="preserve">SELL</w:t>
        </w:r>
      </w:r>
      <w:r>
        <w:rPr>
          <w:b/>
        </w:rPr>
        <w:t xml:space="preserve"> </w:t>
        <w:r>
          <w:rPr/>
          <w:t xml:space="preserve">H2966.1</w:t>
        </w:r>
      </w:r>
      <w:r>
        <w:rPr>
          <w:b/>
        </w:rPr>
        <w:t xml:space="preserve"> - NOT FOR FLOOR USE</w:t>
      </w:r>
    </w:p>
    <w:p>
      <w:pPr>
        <w:ind w:left="0" w:right="0" w:firstLine="576"/>
      </w:pPr>
    </w:p>
    <w:p>
      <w:pPr>
        <w:spacing w:before="480" w:after="0" w:line="408" w:lineRule="exact"/>
      </w:pPr>
      <w:r>
        <w:rPr>
          <w:b/>
          <w:u w:val="single"/>
        </w:rPr>
        <w:t xml:space="preserve">SB 5801</w:t>
      </w:r>
      <w:r>
        <w:t xml:space="preserve"> -</w:t>
      </w:r>
      <w:r>
        <w:t xml:space="preserve"> </w:t>
        <w:t xml:space="preserve">H AMD</w:t>
      </w:r>
      <w:r>
        <w:t xml:space="preserve"> </w:t>
      </w:r>
      <w:r>
        <w:rPr>
          <w:b/>
        </w:rPr>
        <w:t xml:space="preserve">1343</w:t>
      </w:r>
    </w:p>
    <w:p>
      <w:pPr>
        <w:spacing w:before="0" w:after="0" w:line="408" w:lineRule="exact"/>
        <w:ind w:left="0" w:right="0" w:firstLine="576"/>
        <w:jc w:val="left"/>
      </w:pPr>
      <w:r>
        <w:rPr/>
        <w:t xml:space="preserve">By Representative Sells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52</w:t>
      </w:r>
      <w:r>
        <w:rPr/>
        <w:t xml:space="preserve">.</w:t>
      </w:r>
      <w:r>
        <w:t xml:space="preserve">130</w:t>
      </w:r>
      <w:r>
        <w:rPr/>
        <w:t xml:space="preserve"> and 2007 c 490 s 4 are each amended to read as follows:</w:t>
      </w:r>
    </w:p>
    <w:p>
      <w:pPr>
        <w:spacing w:before="0" w:after="0" w:line="408" w:lineRule="exact"/>
        <w:ind w:left="0" w:right="0" w:firstLine="576"/>
        <w:jc w:val="left"/>
      </w:pPr>
      <w:r>
        <w:rPr/>
        <w:t xml:space="preserve">(1) </w:t>
      </w:r>
      <w:r>
        <w:t>((</w:t>
      </w:r>
      <w:r>
        <w:rPr>
          <w:strike/>
        </w:rPr>
        <w:t xml:space="preserve">If, on appeal to the superior or appellate court from the decision and order of the board, said decision and order is reversed or modified and additional relief is granted to a worker or beneficiary, or in cases where a party other than the worker or beneficiary is the appealing party and the worker's or beneficiary's right to relief is sustained, a reasonable fee for the services of the worker's or beneficiary's attorney shall be fixed by the court.</w:t>
      </w:r>
      <w:r>
        <w:t>))</w:t>
      </w:r>
      <w:r>
        <w:rPr/>
        <w:t xml:space="preserve"> </w:t>
      </w:r>
      <w:r>
        <w:rPr>
          <w:u w:val="single"/>
        </w:rPr>
        <w:t xml:space="preserve">(a) The department will pay a worker's or beneficiary's attorneys' fees, fees of medical and other witnesses, and other statutory costs out of the department's administrative fund when the worker or beneficiary appeals a decision of the board, and the court reverses or modifies the board's order and grants additional relief.</w:t>
      </w:r>
    </w:p>
    <w:p>
      <w:pPr>
        <w:spacing w:before="0" w:after="0" w:line="408" w:lineRule="exact"/>
        <w:ind w:left="0" w:right="0" w:firstLine="576"/>
        <w:jc w:val="left"/>
      </w:pPr>
      <w:r>
        <w:rPr>
          <w:u w:val="single"/>
        </w:rPr>
        <w:t xml:space="preserve">(b)(i) Except as provided in (b)(ii) of this subsection, the employer or retrospective rating group will pay a worker's or beneficiary's attorneys' fees, fees of medical and other witnesses, and other statutory costs when the employer or retrospective rating group appeals a decision of the board, and the court sustains in full the worker's or beneficiary's right to contested benefits. If the court sustains only a part of the worker's or beneficiary's right to contested benefits, then the department will pay the worker's or beneficiary's costs and fees out of the department's administrative fund.</w:t>
      </w:r>
    </w:p>
    <w:p>
      <w:pPr>
        <w:spacing w:before="0" w:after="0" w:line="408" w:lineRule="exact"/>
        <w:ind w:left="0" w:right="0" w:firstLine="576"/>
        <w:jc w:val="left"/>
      </w:pPr>
      <w:r>
        <w:rPr>
          <w:u w:val="single"/>
        </w:rPr>
        <w:t xml:space="preserve">(ii) If the employer has 25 or fewer employees, the department will pay the worker's or beneficiary's costs and fees out of the department's administrative fund.</w:t>
      </w:r>
    </w:p>
    <w:p>
      <w:pPr>
        <w:spacing w:before="0" w:after="0" w:line="408" w:lineRule="exact"/>
        <w:ind w:left="0" w:right="0" w:firstLine="576"/>
        <w:jc w:val="left"/>
      </w:pPr>
      <w:r>
        <w:rPr>
          <w:u w:val="single"/>
        </w:rPr>
        <w:t xml:space="preserve">(c)</w:t>
      </w:r>
      <w:r>
        <w:rPr/>
        <w:t xml:space="preserve"> In fixing the </w:t>
      </w:r>
      <w:r>
        <w:t>((</w:t>
      </w:r>
      <w:r>
        <w:rPr>
          <w:strike/>
        </w:rPr>
        <w:t xml:space="preserve">fee</w:t>
      </w:r>
      <w:r>
        <w:t>))</w:t>
      </w:r>
      <w:r>
        <w:rPr/>
        <w:t xml:space="preserve"> </w:t>
      </w:r>
      <w:r>
        <w:rPr>
          <w:u w:val="single"/>
        </w:rPr>
        <w:t xml:space="preserve">worker's or beneficiary's attorney fees under (a) and (b) of this subsection,</w:t>
      </w:r>
      <w:r>
        <w:rPr/>
        <w:t xml:space="preserve"> the court </w:t>
      </w:r>
      <w:r>
        <w:t>((</w:t>
      </w:r>
      <w:r>
        <w:rPr>
          <w:strike/>
        </w:rPr>
        <w:t xml:space="preserve">shall</w:t>
      </w:r>
      <w:r>
        <w:t>))</w:t>
      </w:r>
      <w:r>
        <w:rPr/>
        <w:t xml:space="preserve"> </w:t>
      </w:r>
      <w:r>
        <w:rPr>
          <w:u w:val="single"/>
        </w:rPr>
        <w:t xml:space="preserve">will</w:t>
      </w:r>
      <w:r>
        <w:rPr/>
        <w:t xml:space="preserve"> take into consideration the </w:t>
      </w:r>
      <w:r>
        <w:t>((</w:t>
      </w:r>
      <w:r>
        <w:rPr>
          <w:strike/>
        </w:rPr>
        <w:t xml:space="preserve">fee or</w:t>
      </w:r>
      <w:r>
        <w:t>))</w:t>
      </w:r>
      <w:r>
        <w:rPr/>
        <w:t xml:space="preserve"> fees</w:t>
      </w:r>
      <w:r>
        <w:t>((</w:t>
      </w:r>
      <w:r>
        <w:rPr>
          <w:strike/>
        </w:rPr>
        <w:t xml:space="preserve">, if any,</w:t>
      </w:r>
      <w:r>
        <w:t>))</w:t>
      </w:r>
      <w:r>
        <w:rPr/>
        <w:t xml:space="preserve"> fixed </w:t>
      </w:r>
      <w:r>
        <w:t>((</w:t>
      </w:r>
      <w:r>
        <w:rPr>
          <w:strike/>
        </w:rPr>
        <w:t xml:space="preserve">by the director and the board</w:t>
      </w:r>
      <w:r>
        <w:t>))</w:t>
      </w:r>
      <w:r>
        <w:rPr/>
        <w:t xml:space="preserve"> for such attorney's services before the department and the board. If the court finds </w:t>
      </w:r>
      <w:r>
        <w:t>((</w:t>
      </w:r>
      <w:r>
        <w:rPr>
          <w:strike/>
        </w:rPr>
        <w:t xml:space="preserve">that the fee fixed by the director or by the board is</w:t>
      </w:r>
      <w:r>
        <w:t>))</w:t>
      </w:r>
      <w:r>
        <w:rPr/>
        <w:t xml:space="preserve"> </w:t>
      </w:r>
      <w:r>
        <w:rPr>
          <w:u w:val="single"/>
        </w:rPr>
        <w:t xml:space="preserve">the fees</w:t>
      </w:r>
      <w:r>
        <w:rPr/>
        <w:t xml:space="preserve"> inadequate for services performed </w:t>
      </w:r>
      <w:r>
        <w:t>((</w:t>
      </w:r>
      <w:r>
        <w:rPr>
          <w:strike/>
        </w:rPr>
        <w:t xml:space="preserve">before the department or board</w:t>
      </w:r>
      <w:r>
        <w:t>))</w:t>
      </w:r>
      <w:r>
        <w:rPr/>
        <w:t xml:space="preserve">, or if the director or the board </w:t>
      </w:r>
      <w:r>
        <w:t>((</w:t>
      </w:r>
      <w:r>
        <w:rPr>
          <w:strike/>
        </w:rPr>
        <w:t xml:space="preserve">has</w:t>
      </w:r>
      <w:r>
        <w:t>))</w:t>
      </w:r>
      <w:r>
        <w:rPr/>
        <w:t xml:space="preserve"> fixed no fee </w:t>
      </w:r>
      <w:r>
        <w:t>((</w:t>
      </w:r>
      <w:r>
        <w:rPr>
          <w:strike/>
        </w:rPr>
        <w:t xml:space="preserve">for such services</w:t>
      </w:r>
      <w:r>
        <w:t>))</w:t>
      </w:r>
      <w:r>
        <w:rPr/>
        <w:t xml:space="preserve">, then the court </w:t>
      </w:r>
      <w:r>
        <w:t>((</w:t>
      </w:r>
      <w:r>
        <w:rPr>
          <w:strike/>
        </w:rPr>
        <w:t xml:space="preserve">shall</w:t>
      </w:r>
      <w:r>
        <w:t>))</w:t>
      </w:r>
      <w:r>
        <w:rPr/>
        <w:t xml:space="preserve"> </w:t>
      </w:r>
      <w:r>
        <w:rPr>
          <w:u w:val="single"/>
        </w:rPr>
        <w:t xml:space="preserve">will</w:t>
      </w:r>
      <w:r>
        <w:rPr/>
        <w:t xml:space="preserve"> fix a fee for the attorney's services before the department, or the board, as the case may be, in addition to the fee</w:t>
      </w:r>
      <w:r>
        <w:rPr>
          <w:u w:val="single"/>
        </w:rPr>
        <w:t xml:space="preserve">s</w:t>
      </w:r>
      <w:r>
        <w:rPr/>
        <w:t xml:space="preserve"> fixed for the services in the court. </w:t>
      </w:r>
      <w:r>
        <w:t>((</w:t>
      </w:r>
      <w:r>
        <w:rPr>
          <w:strike/>
        </w:rPr>
        <w:t xml:space="preserve">If in a worker or beneficiary appeal the decision and order of the board is reversed or modified and if the accident fund or medical aid fund is affected by the litigation, or if in an appeal by the department or employer the worker or beneficiary's right to relief is sustained, or in an appeal by a worker involving a state fund employer with twenty-five employees or less, in which the department does not appear and defend, and the board order in favor of the employer is sustained, the attorney's fee fixed by the court, for services before the court only, and the fees of medical and other witnesses and the costs shall be payable out of the administrative fund of the department.</w:t>
      </w:r>
      <w:r>
        <w:t>))</w:t>
      </w:r>
    </w:p>
    <w:p>
      <w:pPr>
        <w:spacing w:before="0" w:after="0" w:line="408" w:lineRule="exact"/>
        <w:ind w:left="0" w:right="0" w:firstLine="576"/>
        <w:jc w:val="left"/>
      </w:pPr>
      <w:r>
        <w:rPr>
          <w:u w:val="single"/>
        </w:rPr>
        <w:t xml:space="preserve">(d) The department will pay a state fund employer's attorneys' fees out of the department's administrative fund when the employer has 25 employees or less and when a worker appeals the board decision, and the department does not appear and defend, and the board order in favor of the employer is sustained.</w:t>
      </w:r>
    </w:p>
    <w:p>
      <w:pPr>
        <w:spacing w:before="0" w:after="0" w:line="408" w:lineRule="exact"/>
        <w:ind w:left="0" w:right="0" w:firstLine="576"/>
        <w:jc w:val="left"/>
      </w:pPr>
      <w:r>
        <w:rPr>
          <w:u w:val="single"/>
        </w:rPr>
        <w:t xml:space="preserve">(e)</w:t>
      </w:r>
      <w:r>
        <w:rPr/>
        <w:t xml:space="preserve"> In the case of self-insured employers, the attorney fees fixed by the court, for services before the court only, and the fees of medical and other witnesses and the costs shall be payable directly by the self-insured employer.</w:t>
      </w:r>
    </w:p>
    <w:p>
      <w:pPr>
        <w:spacing w:before="0" w:after="0" w:line="408" w:lineRule="exact"/>
        <w:ind w:left="0" w:right="0" w:firstLine="576"/>
        <w:jc w:val="left"/>
      </w:pPr>
      <w:r>
        <w:rPr/>
        <w:t xml:space="preserve">(2) In an appeal to the superior or appellate court involving the presumption established under RCW 51.32.185 </w:t>
      </w:r>
      <w:r>
        <w:rPr>
          <w:u w:val="single"/>
        </w:rPr>
        <w:t xml:space="preserve">or 51.32.187</w:t>
      </w:r>
      <w:r>
        <w:rPr/>
        <w:t xml:space="preserve">, the attorney's fee shall be payable as set forth under RCW 51.32.185 </w:t>
      </w:r>
      <w:r>
        <w:rPr>
          <w:u w:val="single"/>
        </w:rPr>
        <w:t xml:space="preserve">or 51.32.187</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Specifies that the responsibility of the employer or retrospective rating (retro) group for fees and costs incurred by the worker or beneficiary on an unsuccessful appeal brought by the employer or retro group applies when the court fully sustains the right to contested benefits, rather than when the court sustains in full or in part the right to relief.</w:t>
      </w:r>
    </w:p>
    <w:p>
      <w:pPr>
        <w:spacing w:before="0" w:after="0" w:line="408" w:lineRule="exact"/>
        <w:ind w:left="0" w:right="0" w:firstLine="576"/>
        <w:jc w:val="left"/>
      </w:pPr>
      <w:r>
        <w:rPr/>
        <w:t xml:space="preserve">(2) Provides for payment of the worker's or beneficiary's fees and costs from the Department of Labor and Industries' administrative fund after an appeal by an employer or retro group when:</w:t>
      </w:r>
    </w:p>
    <w:p>
      <w:pPr>
        <w:spacing w:before="0" w:after="0" w:line="408" w:lineRule="exact"/>
        <w:ind w:left="0" w:right="0" w:firstLine="576"/>
        <w:jc w:val="left"/>
      </w:pPr>
      <w:r>
        <w:rPr/>
        <w:t xml:space="preserve">(a) The court sustains only a part of the right to contested benefits; or</w:t>
      </w:r>
    </w:p>
    <w:p>
      <w:pPr>
        <w:spacing w:before="0" w:after="0" w:line="408" w:lineRule="exact"/>
        <w:ind w:left="0" w:right="0" w:firstLine="576"/>
        <w:jc w:val="left"/>
      </w:pPr>
      <w:r>
        <w:rPr/>
        <w:t xml:space="preserve">(b) The employer has 25 or fewer employees.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eac27546684732" /></Relationships>
</file>