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701726" w14:paraId="4027054F" w14:textId="3EA2AFA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47FD6">
            <w:t>5476.E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47FD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47FD6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47FD6">
            <w:t>JONC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47FD6">
            <w:t>249</w:t>
          </w:r>
        </w:sdtContent>
      </w:sdt>
    </w:p>
    <w:p w:rsidR="00DF5D0E" w:rsidP="00B73E0A" w:rsidRDefault="00AA1230" w14:paraId="34038CB4" w14:textId="1C43426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01726" w14:paraId="0739A98A" w14:textId="1900090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47FD6">
            <w:rPr>
              <w:b/>
              <w:u w:val="single"/>
            </w:rPr>
            <w:t>ESB 5476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47FD6">
            <w:t>H AMD TO</w:t>
          </w:r>
          <w:r w:rsidR="0048589B">
            <w:t xml:space="preserve"> APP COMM AMD</w:t>
          </w:r>
          <w:r w:rsidR="00447FD6">
            <w:t xml:space="preserve"> (H-1622.1/21)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753</w:t>
          </w:r>
        </w:sdtContent>
      </w:sdt>
    </w:p>
    <w:p w:rsidR="00DF5D0E" w:rsidP="00605C39" w:rsidRDefault="00701726" w14:paraId="4A29C5EF" w14:textId="3DF71A9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47FD6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47FD6" w14:paraId="3F9B4182" w14:textId="0EA803A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04/24/2021</w:t>
          </w:r>
        </w:p>
      </w:sdtContent>
    </w:sdt>
    <w:p w:rsidR="00447FD6" w:rsidP="00C8108C" w:rsidRDefault="00DE256E" w14:paraId="422CF058" w14:textId="54FD4277">
      <w:pPr>
        <w:pStyle w:val="Page"/>
      </w:pPr>
      <w:bookmarkStart w:name="StartOfAmendmentBody" w:id="0"/>
      <w:bookmarkEnd w:id="0"/>
      <w:permStart w:edGrp="everyone" w:id="2145128084"/>
      <w:r>
        <w:tab/>
      </w:r>
      <w:r w:rsidR="00447FD6">
        <w:t xml:space="preserve">On page </w:t>
      </w:r>
      <w:r w:rsidR="00965160">
        <w:t>15, line 20 of the striking amendment, after "</w:t>
      </w:r>
      <w:r w:rsidR="00965160">
        <w:rPr>
          <w:u w:val="single"/>
        </w:rPr>
        <w:t>is a</w:t>
      </w:r>
      <w:r w:rsidR="00965160">
        <w:t>" insert "</w:t>
      </w:r>
      <w:r w:rsidR="00965160">
        <w:rPr>
          <w:u w:val="single"/>
        </w:rPr>
        <w:t>gross</w:t>
      </w:r>
      <w:r w:rsidR="00965160">
        <w:t>"</w:t>
      </w:r>
    </w:p>
    <w:p w:rsidR="00965160" w:rsidP="00965160" w:rsidRDefault="00965160" w14:paraId="12EBA686" w14:textId="5DA5D9B7">
      <w:pPr>
        <w:pStyle w:val="RCWSLText"/>
      </w:pPr>
    </w:p>
    <w:p w:rsidR="00965160" w:rsidP="00965160" w:rsidRDefault="00965160" w14:paraId="3E9E39BE" w14:textId="3CC5FDA3">
      <w:pPr>
        <w:pStyle w:val="RCWSLText"/>
      </w:pPr>
      <w:r>
        <w:tab/>
        <w:t>On page 15, line 35 of the striking amendment</w:t>
      </w:r>
      <w:r w:rsidR="0048589B">
        <w:t>,</w:t>
      </w:r>
      <w:r>
        <w:t xml:space="preserve"> after "</w:t>
      </w:r>
      <w:r w:rsidRPr="00965160">
        <w:rPr>
          <w:strike/>
        </w:rPr>
        <w:t>RCW</w:t>
      </w:r>
      <w:r>
        <w:t>))" insert "</w:t>
      </w:r>
      <w:r>
        <w:rPr>
          <w:u w:val="single"/>
        </w:rPr>
        <w:t>gross</w:t>
      </w:r>
      <w:r>
        <w:t>"</w:t>
      </w:r>
      <w:r>
        <w:tab/>
      </w:r>
      <w:r>
        <w:tab/>
      </w:r>
    </w:p>
    <w:p w:rsidR="00965160" w:rsidP="00965160" w:rsidRDefault="00965160" w14:paraId="3BBA5152" w14:textId="75CE8AEE">
      <w:pPr>
        <w:pStyle w:val="RCWSLText"/>
      </w:pPr>
    </w:p>
    <w:p w:rsidR="00965160" w:rsidP="00965160" w:rsidRDefault="0048589B" w14:paraId="0FB4CBFE" w14:textId="61CAB2BE">
      <w:pPr>
        <w:pStyle w:val="RCWSLText"/>
      </w:pPr>
      <w:r>
        <w:tab/>
        <w:t>On page 20, after line 26 of the striking amendment, strike all of sections 13 through 17</w:t>
      </w:r>
    </w:p>
    <w:p w:rsidR="0048589B" w:rsidP="00965160" w:rsidRDefault="0048589B" w14:paraId="38380BD9" w14:textId="592B6217">
      <w:pPr>
        <w:pStyle w:val="RCWSLText"/>
      </w:pPr>
    </w:p>
    <w:p w:rsidR="0048589B" w:rsidP="0048589B" w:rsidRDefault="0048589B" w14:paraId="705EF986" w14:textId="11FD9EE5">
      <w:pPr>
        <w:pStyle w:val="RCWSLText"/>
      </w:pPr>
      <w:r>
        <w:tab/>
        <w:t>Renumber the remaining sections consecutively and correct any internal references accordingly.</w:t>
      </w:r>
    </w:p>
    <w:p w:rsidR="0048589B" w:rsidP="0048589B" w:rsidRDefault="0048589B" w14:paraId="49C568DE" w14:textId="3554F6E6">
      <w:pPr>
        <w:pStyle w:val="RCWSLText"/>
      </w:pPr>
    </w:p>
    <w:p w:rsidR="0048589B" w:rsidP="0048589B" w:rsidRDefault="0048589B" w14:paraId="17909EC3" w14:textId="6F2248D5">
      <w:pPr>
        <w:pStyle w:val="RCWSLText"/>
      </w:pPr>
      <w:r>
        <w:tab/>
        <w:t>On page 38, after line 25 of the striking amendment, strike all of section 20</w:t>
      </w:r>
    </w:p>
    <w:p w:rsidR="0048589B" w:rsidP="0048589B" w:rsidRDefault="0048589B" w14:paraId="115109D8" w14:textId="6CF35DB0">
      <w:pPr>
        <w:pStyle w:val="RCWSLText"/>
      </w:pPr>
    </w:p>
    <w:p w:rsidR="0048589B" w:rsidP="0048589B" w:rsidRDefault="0048589B" w14:paraId="4F5E07F2" w14:textId="56C55F7A">
      <w:pPr>
        <w:pStyle w:val="RCWSLText"/>
      </w:pPr>
      <w:r>
        <w:tab/>
        <w:t>Renumber the remaining sections consecutively and correct any internal references accordingly.</w:t>
      </w:r>
    </w:p>
    <w:p w:rsidR="0048589B" w:rsidP="0048589B" w:rsidRDefault="0048589B" w14:paraId="6CECB09F" w14:textId="4F40B3C7">
      <w:pPr>
        <w:pStyle w:val="RCWSLText"/>
      </w:pPr>
    </w:p>
    <w:p w:rsidR="0048589B" w:rsidP="0048589B" w:rsidRDefault="0048589B" w14:paraId="003DC86A" w14:textId="7213A55D">
      <w:pPr>
        <w:pStyle w:val="RCWSLText"/>
      </w:pPr>
      <w:r>
        <w:tab/>
        <w:t>On page 52, after line 19 of the striking amendment, strike all of section 25</w:t>
      </w:r>
    </w:p>
    <w:p w:rsidR="0048589B" w:rsidP="0048589B" w:rsidRDefault="0048589B" w14:paraId="76BBCBB4" w14:textId="1D82C063">
      <w:pPr>
        <w:pStyle w:val="RCWSLText"/>
      </w:pPr>
    </w:p>
    <w:p w:rsidR="0048589B" w:rsidP="0048589B" w:rsidRDefault="0048589B" w14:paraId="3C1B6384" w14:textId="23F5F960">
      <w:pPr>
        <w:pStyle w:val="RCWSLText"/>
      </w:pPr>
      <w:r>
        <w:tab/>
        <w:t>Renumber the remaining sections consecutively and correct any internal references accordingly.</w:t>
      </w:r>
    </w:p>
    <w:p w:rsidR="0048589B" w:rsidP="0048589B" w:rsidRDefault="0048589B" w14:paraId="2E6C965E" w14:textId="16D15A5C">
      <w:pPr>
        <w:pStyle w:val="RCWSLText"/>
      </w:pPr>
    </w:p>
    <w:p w:rsidR="0048589B" w:rsidP="0048589B" w:rsidRDefault="0048589B" w14:paraId="78843676" w14:textId="04577287">
      <w:pPr>
        <w:pStyle w:val="RCWSLText"/>
      </w:pPr>
      <w:r>
        <w:tab/>
        <w:t>On page 5</w:t>
      </w:r>
      <w:r w:rsidR="00842204">
        <w:t>3</w:t>
      </w:r>
      <w:r>
        <w:t>, after line 6 of the striking amendment, strike all of sections 30 and 31</w:t>
      </w:r>
    </w:p>
    <w:p w:rsidR="0048589B" w:rsidP="0048589B" w:rsidRDefault="0048589B" w14:paraId="59384BE6" w14:textId="5FC4A931">
      <w:pPr>
        <w:pStyle w:val="RCWSLText"/>
      </w:pPr>
    </w:p>
    <w:p w:rsidRPr="00447FD6" w:rsidR="00DF5D0E" w:rsidP="0048589B" w:rsidRDefault="0048589B" w14:paraId="108FC4BD" w14:textId="4DB01671">
      <w:pPr>
        <w:pStyle w:val="RCWSLText"/>
      </w:pPr>
      <w:r>
        <w:lastRenderedPageBreak/>
        <w:tab/>
        <w:t>Renumber the remaining section consecutively and correct any internal references accordingly.</w:t>
      </w:r>
    </w:p>
    <w:permEnd w:id="2145128084"/>
    <w:p w:rsidR="00ED2EEB" w:rsidP="00447FD6" w:rsidRDefault="00ED2EEB" w14:paraId="510D2AD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409502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A1A935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47FD6" w:rsidRDefault="00D659AC" w14:paraId="0130A5B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47FD6" w:rsidRDefault="0096303F" w14:paraId="42530945" w14:textId="35836F9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8589B">
                  <w:t xml:space="preserve">Reclassifies the crimes of possession of a controlled substance and possession of a counterfeit substance from a misdemeanor (in the striking amendment) to a gross misdemeanor. Removes the expiration on date on the criminal penalties for possession of a controlled substance, possession of a counterfeit substance, and possession </w:t>
                </w:r>
                <w:r w:rsidR="00842204">
                  <w:t>of a legend drug. Removes provisions that would have reclassified these crimes as civil infractions on July 1, 2023.</w:t>
                </w:r>
                <w:r w:rsidR="00026D9E">
                  <w:t xml:space="preserve"> </w:t>
                </w:r>
                <w:r w:rsidR="00842204">
                  <w:t xml:space="preserve"> </w:t>
                </w:r>
              </w:p>
              <w:p w:rsidRPr="007D1589" w:rsidR="001B4E53" w:rsidP="00447FD6" w:rsidRDefault="001B4E53" w14:paraId="06976C1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40950203"/>
    </w:tbl>
    <w:p w:rsidR="00DF5D0E" w:rsidP="00447FD6" w:rsidRDefault="00DF5D0E" w14:paraId="68940490" w14:textId="77777777">
      <w:pPr>
        <w:pStyle w:val="BillEnd"/>
        <w:suppressLineNumbers/>
      </w:pPr>
    </w:p>
    <w:p w:rsidR="00DF5D0E" w:rsidP="00447FD6" w:rsidRDefault="00DE256E" w14:paraId="118007E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47FD6" w:rsidRDefault="00AB682C" w14:paraId="77BC82A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7EC16" w14:textId="77777777" w:rsidR="00447FD6" w:rsidRDefault="00447FD6" w:rsidP="00DF5D0E">
      <w:r>
        <w:separator/>
      </w:r>
    </w:p>
  </w:endnote>
  <w:endnote w:type="continuationSeparator" w:id="0">
    <w:p w14:paraId="42DF89AF" w14:textId="77777777" w:rsidR="00447FD6" w:rsidRDefault="00447FD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6D9E" w:rsidRDefault="00026D9E" w14:paraId="137BDC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01726" w14:paraId="49793234" w14:textId="7D81F0E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26D9E">
      <w:t>5476.E AMH WALJ JONC 249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01726" w14:paraId="776ECB8E" w14:textId="49A63B1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26D9E">
      <w:t>5476.E AMH WALJ JONC 249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E04A1" w14:textId="77777777" w:rsidR="00447FD6" w:rsidRDefault="00447FD6" w:rsidP="00DF5D0E">
      <w:r>
        <w:separator/>
      </w:r>
    </w:p>
  </w:footnote>
  <w:footnote w:type="continuationSeparator" w:id="0">
    <w:p w14:paraId="0FF119DA" w14:textId="77777777" w:rsidR="00447FD6" w:rsidRDefault="00447FD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105B1" w14:textId="77777777" w:rsidR="00026D9E" w:rsidRDefault="00026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4389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45E5C4" wp14:editId="6D8C4B8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43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21151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D6C26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0CAB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6289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F0925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CFB3B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D259E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440C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8983F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3C47D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41EBE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827F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B5680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09CBC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048B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1562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1AEA3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B672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95AB1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74F43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6E483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934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8B363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FB2D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0522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71073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D228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00EDA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4DF08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B5137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5C332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C6510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C3A5D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5E5C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984432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211516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D6C267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0CABD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6289C8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F0925C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CFB3B7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D259EA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440C4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8983F6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3C47DE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41EBE9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827F3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B5680E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09CBCD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048B0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1562AA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1AEA32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B672B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95AB14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74F43A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6E4837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934B0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8B3637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FB2D4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0522A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710734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D22832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00EDA7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4DF086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B51374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5C3321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C65109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C3A5D4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2101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B0E4E" wp14:editId="06A0951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3318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84F7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B098B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83AA4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CC91A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9FA8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2760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39B33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22C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5FD01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6322F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E4BBC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A7D57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58AA4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2C81F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275AE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7B3A0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11CF1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E78DF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E2C58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63A2D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0E51F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0EBA6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6AB8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84152E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D15CAE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8168E5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B0E4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1C3318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84F735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B098B8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83AA49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CC91A1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9FA80A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27600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39B33E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22CC1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5FD019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6322F4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E4BBC2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A7D574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58AA42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2C81FB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275AE7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7B3A06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11CF1E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E78DFB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E2C580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63A2D3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0E51F3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0EBA6C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6AB8D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84152E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D15CAE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8168E5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6D9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7FD6"/>
    <w:rsid w:val="0048589B"/>
    <w:rsid w:val="00492DDC"/>
    <w:rsid w:val="004C6615"/>
    <w:rsid w:val="005115F9"/>
    <w:rsid w:val="00523C5A"/>
    <w:rsid w:val="005E69C3"/>
    <w:rsid w:val="00605C39"/>
    <w:rsid w:val="006841E6"/>
    <w:rsid w:val="006F7027"/>
    <w:rsid w:val="00701726"/>
    <w:rsid w:val="007049E4"/>
    <w:rsid w:val="0072335D"/>
    <w:rsid w:val="0072541D"/>
    <w:rsid w:val="00757317"/>
    <w:rsid w:val="007769AF"/>
    <w:rsid w:val="007D1589"/>
    <w:rsid w:val="007D35D4"/>
    <w:rsid w:val="0083749C"/>
    <w:rsid w:val="00842204"/>
    <w:rsid w:val="008443FE"/>
    <w:rsid w:val="00846034"/>
    <w:rsid w:val="008C7E6E"/>
    <w:rsid w:val="00931B84"/>
    <w:rsid w:val="0096303F"/>
    <w:rsid w:val="00965160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7FF3A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5476.E</BillDocName>
  <AmendType>AMH</AmendType>
  <SponsorAcronym>WALJ</SponsorAcronym>
  <DrafterAcronym>JONC</DrafterAcronym>
  <DraftNumber>249</DraftNumber>
  <ReferenceNumber>ESB 5476</ReferenceNumber>
  <Floor>H AMD TO APP COMM AMD (H-1622.1/21)</Floor>
  <AmendmentNumber> 753</AmendmentNumber>
  <Sponsors>By Representative Walsh</Sponsors>
  <FloorAction>WITHDRAWN 04/24/2021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129</TotalTime>
  <Pages>2</Pages>
  <Words>237</Words>
  <Characters>1268</Characters>
  <Application>Microsoft Office Word</Application>
  <DocSecurity>8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5476.E AMH WALJ JONC 249</vt:lpstr>
    </vt:vector>
  </TitlesOfParts>
  <Company>Washington State Legislature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5476.E AMH WALJ JONC 249</dc:title>
  <dc:creator>Cassie Jones</dc:creator>
  <cp:lastModifiedBy>Jones, Cassie</cp:lastModifiedBy>
  <cp:revision>3</cp:revision>
  <dcterms:created xsi:type="dcterms:W3CDTF">2021-04-22T22:05:00Z</dcterms:created>
  <dcterms:modified xsi:type="dcterms:W3CDTF">2021-04-23T00:16:00Z</dcterms:modified>
</cp:coreProperties>
</file>