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bc4fd1f7ca44b8" /></Relationships>
</file>

<file path=word/document.xml><?xml version="1.0" encoding="utf-8"?>
<w:document xmlns:w="http://schemas.openxmlformats.org/wordprocessingml/2006/main">
  <w:body>
    <w:p>
      <w:r>
        <w:rPr>
          <w:b/>
        </w:rPr>
        <w:r>
          <w:rPr/>
          <w:t xml:space="preserve">5214-S2</w:t>
        </w:r>
      </w:r>
      <w:r>
        <w:rPr>
          <w:b/>
        </w:rPr>
        <w:t xml:space="preserve"> </w:t>
        <w:t xml:space="preserve">AMH</w:t>
      </w:r>
      <w:r>
        <w:rPr>
          <w:b/>
        </w:rPr>
        <w:t xml:space="preserve"> </w:t>
        <w:r>
          <w:rPr/>
          <w:t xml:space="preserve">HHSV</w:t>
        </w:r>
      </w:r>
      <w:r>
        <w:rPr>
          <w:b/>
        </w:rPr>
        <w:t xml:space="preserve"> </w:t>
        <w:r>
          <w:rPr/>
          <w:t xml:space="preserve">H1359.2</w:t>
        </w:r>
      </w:r>
      <w:r>
        <w:rPr>
          <w:b/>
        </w:rPr>
        <w:t xml:space="preserve"> - NOT FOR FLOOR USE</w:t>
      </w:r>
    </w:p>
    <w:p>
      <w:pPr>
        <w:ind w:left="0" w:right="0" w:firstLine="576"/>
      </w:pPr>
    </w:p>
    <w:p>
      <w:pPr>
        <w:spacing w:before="480" w:after="0" w:line="408" w:lineRule="exact"/>
      </w:pPr>
      <w:r>
        <w:rPr>
          <w:b/>
          <w:u w:val="single"/>
        </w:rPr>
        <w:t xml:space="preserve">2SSB 5214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Human Services &amp; Veterans</w:t>
      </w:r>
    </w:p>
    <w:p>
      <w:pPr>
        <w:jc w:val="right"/>
      </w:pPr>
      <w:r>
        <w:rPr>
          <w:b/>
        </w:rPr>
        <w:t xml:space="preserve">NOT ADOPTED 04/06/2021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2020 c 320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recipient's family includes a child or youth who is without a fixed, regular, and adequate nighttime residence as described in the federal McKinney-Vento homeless assistance act (Title 42 U.S.C., chapter 119, subchapter VI, part B) as it existed on January 1, 2020; or</w:t>
      </w:r>
    </w:p>
    <w:p>
      <w:pPr>
        <w:spacing w:before="0" w:after="0" w:line="408" w:lineRule="exact"/>
        <w:ind w:left="0" w:right="0" w:firstLine="576"/>
        <w:jc w:val="left"/>
      </w:pPr>
      <w:r>
        <w:rPr>
          <w:u w:val="single"/>
        </w:rPr>
        <w:t xml:space="preserve">(B)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(5)(a)(i)(B) is equal to the number of months that the recipient received temporary assistance for needy families during a month after March 1, 2020, when the unemployment rate was equal to or greater than seven percent, and is applied sequentially to any other hardship extensions that may apply under this subsection (5) or in rule;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and retroactively beginning March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the time limit extension criteria related to unemployment rates applies on or after March 1, 2020. Adds a federal severability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6b894f49d498d" /></Relationships>
</file>