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c067b8826940e2" /></Relationships>
</file>

<file path=word/document.xml><?xml version="1.0" encoding="utf-8"?>
<w:document xmlns:w="http://schemas.openxmlformats.org/wordprocessingml/2006/main">
  <w:body>
    <w:p>
      <w:r>
        <w:rPr>
          <w:b/>
        </w:rPr>
        <w:r>
          <w:rPr/>
          <w:t xml:space="preserve">5128-S2.E</w:t>
        </w:r>
      </w:r>
      <w:r>
        <w:rPr>
          <w:b/>
        </w:rPr>
        <w:t xml:space="preserve"> </w:t>
        <w:t xml:space="preserve">AMH</w:t>
      </w:r>
      <w:r>
        <w:rPr>
          <w:b/>
        </w:rPr>
        <w:t xml:space="preserve"> </w:t>
        <w:r>
          <w:rPr/>
          <w:t xml:space="preserve">ED</w:t>
        </w:r>
      </w:r>
      <w:r>
        <w:rPr>
          <w:b/>
        </w:rPr>
        <w:t xml:space="preserve"> </w:t>
        <w:r>
          <w:rPr/>
          <w:t xml:space="preserve">H1314.1</w:t>
        </w:r>
      </w:r>
      <w:r>
        <w:rPr>
          <w:b/>
        </w:rPr>
        <w:t xml:space="preserve"> - NOT FOR FLOOR USE</w:t>
      </w:r>
    </w:p>
    <w:p>
      <w:pPr>
        <w:ind w:left="0" w:right="0" w:firstLine="576"/>
      </w:pPr>
    </w:p>
    <w:p>
      <w:pPr>
        <w:spacing w:before="480" w:after="0" w:line="408" w:lineRule="exact"/>
      </w:pPr>
      <w:r>
        <w:rPr>
          <w:b/>
          <w:u w:val="single"/>
        </w:rPr>
        <w:t xml:space="preserve">E2SSB 5128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pandemic has significantly changed the delivery of education across the state, as school districts transition to remote learning environments to protect the health of students and staff. The legislature also recognizes that the role of transportation services has evolved alongside remote learning programs to help students equitably access the instructional program of basic education. As permitted by emergency proclamation, many school districts have adapted to remote learning by transporting meals, learning materials, and technology supports directly to students' homes or neighborhoods. Other school districts have used transportation resources to bring students to learning centers or other agencies where support services are provided.</w:t>
      </w:r>
    </w:p>
    <w:p>
      <w:pPr>
        <w:spacing w:before="0" w:after="0" w:line="408" w:lineRule="exact"/>
        <w:ind w:left="0" w:right="0" w:firstLine="576"/>
        <w:jc w:val="left"/>
      </w:pPr>
      <w:r>
        <w:rPr/>
        <w:t xml:space="preserve">This flexibility has allowed school districts to creatively use the resources at their disposal to equitably address the needs of students during an ongoing emergency.</w:t>
      </w:r>
    </w:p>
    <w:p>
      <w:pPr>
        <w:spacing w:before="0" w:after="0" w:line="408" w:lineRule="exact"/>
        <w:ind w:left="0" w:right="0" w:firstLine="576"/>
        <w:jc w:val="left"/>
      </w:pPr>
      <w:r>
        <w:rPr/>
        <w:t xml:space="preserve">With this act, the legislature intends to preserve this principle of flexibility for qualifying transportation services during a future local, state, or national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If a school or school district is providing full remote or partial remote instruction under the authority of RCW 28A.150.290 due to a local, state, or national emergency that causes a substantial disruption to full in-person instruction then, in addition to the transportation services allowed under this chapter, the district may use student transportation allocations to provide the following expanded services to students, regardless of whether those students would qualify as eligible students under RCW 28A.160.160:</w:t>
      </w:r>
    </w:p>
    <w:p>
      <w:pPr>
        <w:spacing w:before="0" w:after="0" w:line="408" w:lineRule="exact"/>
        <w:ind w:left="0" w:right="0" w:firstLine="576"/>
        <w:jc w:val="left"/>
      </w:pPr>
      <w:r>
        <w:rPr/>
        <w:t xml:space="preserve">(a) Delivery of educational services necessary to provide students with the opportunity to equitably access educational services during the period of remote instruction. Delivery of educational services include the transportation of materials, hardware, and other supports that assist students in accessing remote instruction, internet connectivity, or the curriculum;</w:t>
      </w:r>
    </w:p>
    <w:p>
      <w:pPr>
        <w:spacing w:before="0" w:after="0" w:line="408" w:lineRule="exact"/>
        <w:ind w:left="0" w:right="0" w:firstLine="576"/>
        <w:jc w:val="left"/>
      </w:pPr>
      <w:r>
        <w:rPr/>
        <w:t xml:space="preserve">(b) Delivery of meals to students;</w:t>
      </w:r>
    </w:p>
    <w:p>
      <w:pPr>
        <w:spacing w:before="0" w:after="0" w:line="408" w:lineRule="exact"/>
        <w:ind w:left="0" w:right="0" w:firstLine="576"/>
        <w:jc w:val="left"/>
      </w:pPr>
      <w:r>
        <w:rPr/>
        <w:t xml:space="preserve">(c) Providing for the transportation of students to and from learning centers or other public or private agencies where educational and support services are being provided to students during the period of remote instruction. "Providing for" includes the provision of payments to allow students to use public transit to access the educational and support services; and</w:t>
      </w:r>
    </w:p>
    <w:p>
      <w:pPr>
        <w:spacing w:before="0" w:after="0" w:line="408" w:lineRule="exact"/>
        <w:ind w:left="0" w:right="0" w:firstLine="576"/>
        <w:jc w:val="left"/>
      </w:pPr>
      <w:r>
        <w:rPr/>
        <w:t xml:space="preserve">(d) Providing for the transportation of students to and from interscholastic and extracurricular activities.</w:t>
      </w:r>
    </w:p>
    <w:p>
      <w:pPr>
        <w:spacing w:before="0" w:after="0" w:line="408" w:lineRule="exact"/>
        <w:ind w:left="0" w:right="0" w:firstLine="576"/>
        <w:jc w:val="left"/>
      </w:pPr>
      <w:r>
        <w:rPr/>
        <w:t xml:space="preserve">(2) Nothing in this section is intended to limit a district's ability to use transportation allocations to pay for fixed transportation costs, such as school bus maintenance and basic administrative, regulatory, safety, or operational expenses.</w:t>
      </w:r>
    </w:p>
    <w:p>
      <w:pPr>
        <w:spacing w:before="0" w:after="0" w:line="408" w:lineRule="exact"/>
        <w:ind w:left="0" w:right="0" w:firstLine="576"/>
        <w:jc w:val="left"/>
      </w:pPr>
      <w:r>
        <w:rPr/>
        <w:t xml:space="preserve">(3) If a district provides expanded services under subsection (1) of this section, the district must track by a separate accounting code the expenditures incurred by the district in providing such services. This data must be included in the report required under RCW 28A.160.170(2).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160</w:t>
      </w:r>
      <w:r>
        <w:rPr/>
        <w:t xml:space="preserve"> and 2009 c 548 s 305 are each amended to read as follows:</w:t>
      </w:r>
    </w:p>
    <w:p>
      <w:pPr>
        <w:spacing w:before="0" w:after="0" w:line="408" w:lineRule="exact"/>
        <w:ind w:left="0" w:right="0" w:firstLine="576"/>
        <w:jc w:val="left"/>
      </w:pPr>
      <w:r>
        <w:rPr/>
        <w:t xml:space="preserve">For purposes of RCW 28A.160.150 through 28A.160.190, except where the context shall clearly indicate otherwise, the following definitions apply:</w:t>
      </w:r>
    </w:p>
    <w:p>
      <w:pPr>
        <w:spacing w:before="0" w:after="0" w:line="408" w:lineRule="exact"/>
        <w:ind w:left="0" w:right="0" w:firstLine="576"/>
        <w:jc w:val="left"/>
      </w:pPr>
      <w:r>
        <w:rPr/>
        <w:t xml:space="preserve">(1) "Eligible student" means any student served by the transportation program of a school district or compensated for individual transportation arrangements authorized by RCW 28A.160.030 whose route stop is outside the walk area for a student's school, except if the student to be transported is disabled under RCW 28A.155.020 and is either not ambulatory or not capable of protecting his or her own welfare while traveling to or from the school or agency where special education services are provided, in which case no mileage distance restriction applies.</w:t>
      </w:r>
    </w:p>
    <w:p>
      <w:pPr>
        <w:spacing w:before="0" w:after="0" w:line="408" w:lineRule="exact"/>
        <w:ind w:left="0" w:right="0" w:firstLine="576"/>
        <w:jc w:val="left"/>
      </w:pPr>
      <w:r>
        <w:rPr/>
        <w:t xml:space="preserve">(2) "Superintendent" means the superintendent of public instruction.</w:t>
      </w:r>
    </w:p>
    <w:p>
      <w:pPr>
        <w:spacing w:before="0" w:after="0" w:line="408" w:lineRule="exact"/>
        <w:ind w:left="0" w:right="0" w:firstLine="576"/>
        <w:jc w:val="left"/>
      </w:pPr>
      <w:r>
        <w:rPr/>
        <w:t xml:space="preserve">(3) "To and from school" means the transportation of students for the following purposes:</w:t>
      </w:r>
    </w:p>
    <w:p>
      <w:pPr>
        <w:spacing w:before="0" w:after="0" w:line="408" w:lineRule="exact"/>
        <w:ind w:left="0" w:right="0" w:firstLine="576"/>
        <w:jc w:val="left"/>
      </w:pPr>
      <w:r>
        <w:rPr/>
        <w:t xml:space="preserve">(a) Transportation to and from route stops and schools;</w:t>
      </w:r>
    </w:p>
    <w:p>
      <w:pPr>
        <w:spacing w:before="0" w:after="0" w:line="408" w:lineRule="exact"/>
        <w:ind w:left="0" w:right="0" w:firstLine="576"/>
        <w:jc w:val="left"/>
      </w:pPr>
      <w:r>
        <w:rPr/>
        <w:t xml:space="preserve">(b) Transportation to and from schools pursuant to an interdistrict agreement pursuant to RCW 28A.335.160;</w:t>
      </w:r>
    </w:p>
    <w:p>
      <w:pPr>
        <w:spacing w:before="0" w:after="0" w:line="408" w:lineRule="exact"/>
        <w:ind w:left="0" w:right="0" w:firstLine="576"/>
        <w:jc w:val="left"/>
      </w:pPr>
      <w:r>
        <w:rPr/>
        <w:t xml:space="preserve">(c) Transportation of students between schools and learning centers for instruction specifically required by statute; </w:t>
      </w:r>
      <w:r>
        <w:t>((</w:t>
      </w:r>
      <w:r>
        <w:rPr>
          <w:strike/>
        </w:rPr>
        <w:t xml:space="preserve">and</w:t>
      </w:r>
      <w:r>
        <w:t>))</w:t>
      </w:r>
    </w:p>
    <w:p>
      <w:pPr>
        <w:spacing w:before="0" w:after="0" w:line="408" w:lineRule="exact"/>
        <w:ind w:left="0" w:right="0" w:firstLine="576"/>
        <w:jc w:val="left"/>
      </w:pPr>
      <w:r>
        <w:rPr/>
        <w:t xml:space="preserve">(d) Transportation of students with disabilities to and from schools and agencies for special education services</w:t>
      </w:r>
      <w:r>
        <w:rPr>
          <w:u w:val="single"/>
        </w:rPr>
        <w:t xml:space="preserve">; and</w:t>
      </w:r>
    </w:p>
    <w:p>
      <w:pPr>
        <w:spacing w:before="0" w:after="0" w:line="408" w:lineRule="exact"/>
        <w:ind w:left="0" w:right="0" w:firstLine="576"/>
        <w:jc w:val="left"/>
      </w:pPr>
      <w:r>
        <w:rPr>
          <w:u w:val="single"/>
        </w:rPr>
        <w:t xml:space="preserve">(e) Transportation of students to and from interscholastic and extracurricular activities under section 2 of this act</w:t>
      </w:r>
      <w:r>
        <w:rPr/>
        <w:t xml:space="preserve">.</w:t>
      </w:r>
    </w:p>
    <w:p>
      <w:pPr>
        <w:spacing w:before="0" w:after="0" w:line="408" w:lineRule="exact"/>
        <w:ind w:left="0" w:right="0" w:firstLine="576"/>
        <w:jc w:val="left"/>
      </w:pPr>
      <w:r>
        <w:rPr/>
        <w:t xml:space="preserve">Academic extended day transportation for the instructional program of basic education under RCW 28A.150.220 shall be considered part of transportation of students "to and from school" for the purposes of this section. Transportation for field trips may not be considered part of transportation of students "to and from school" under this section.</w:t>
      </w:r>
    </w:p>
    <w:p>
      <w:pPr>
        <w:spacing w:before="0" w:after="0" w:line="408" w:lineRule="exact"/>
        <w:ind w:left="0" w:right="0" w:firstLine="576"/>
        <w:jc w:val="left"/>
      </w:pPr>
      <w:r>
        <w:rPr/>
        <w:t xml:space="preserve">(4) "Transportation services" for students living within the walk area includes the coordination of walk-to-school programs, the funding of crossing guards, and matching funds for local and state transportation projects intended to mitigate hazardous walking conditions. Priority for transportation services shall be given to students in grades kindergarten through five.</w:t>
      </w:r>
    </w:p>
    <w:p>
      <w:pPr>
        <w:spacing w:before="0" w:after="0" w:line="408" w:lineRule="exact"/>
        <w:ind w:left="0" w:right="0" w:firstLine="576"/>
        <w:jc w:val="left"/>
      </w:pPr>
      <w:r>
        <w:rPr/>
        <w:t xml:space="preserve">(5) As used in this section, "walk area" means that area around a school with an adequate roadway configuration to provide students access to school with a walking distance of less than one mile. Mileage must be measured along the shortest roadway or maintained public walkway where hazardous conditions do not exist. The hazardous conditions must be documented by a process established in rule by the superintendent of public instruction and must include roadway, environmental, and social conditions. Each elementary school shall identify walk routes within the walk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2009 c 548 s 306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 and (b) the number of miles driven for pupil transportation services as authorized in RCW 28A.160.150 the previous school year; and</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w:t>
      </w:r>
      <w:r>
        <w:t>((</w:t>
      </w:r>
      <w:r>
        <w:rPr>
          <w:strike/>
        </w:rPr>
        <w:t xml:space="preserve">from</w:t>
      </w:r>
      <w:r>
        <w:t>))</w:t>
      </w:r>
      <w:r>
        <w:rPr>
          <w:u w:val="single"/>
        </w:rPr>
        <w:t xml:space="preserve">,</w:t>
      </w:r>
      <w:r>
        <w:rPr/>
        <w:t xml:space="preserve"> non-to-and-from-school pupil transportation costs</w:t>
      </w:r>
      <w:r>
        <w:rPr>
          <w:u w:val="single"/>
        </w:rPr>
        <w:t xml:space="preserve">, and costs to provide expanded services under section 2(1) of this act</w:t>
      </w:r>
      <w:r>
        <w:rPr/>
        <w:t xml:space="preserve">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 2 of this act governs school operation and management under RCW 28A.710.040 and applies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Section 2 of this act governs school operation and management under RCW 28A.715.020 and applies to state-tribal compact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the following from the underlying bill: (a) Provisions modifying transportation funding distribution requirements; (b) provisions establishing and relating to the Public Schools Emergency Transportation (Relief Account); and (c) a $100,000,000 appropriation for fiscal year 2021 to the Relief Account from the State General Fund.</w:t>
      </w:r>
    </w:p>
    <w:p>
      <w:pPr>
        <w:spacing w:before="0" w:after="0" w:line="408" w:lineRule="exact"/>
        <w:ind w:left="0" w:right="0" w:firstLine="576"/>
        <w:jc w:val="left"/>
      </w:pPr>
      <w:r>
        <w:rPr/>
        <w:t xml:space="preserve">(2) Allows schools and school districts to receive transportation allocations for transporting students to and from interscholastic and extracurricular activities during a local, state, or national emergency that causes a substantial disruption to full in-person instruction.</w:t>
      </w:r>
    </w:p>
    <w:p>
      <w:pPr>
        <w:spacing w:before="0" w:after="0" w:line="408" w:lineRule="exact"/>
        <w:ind w:left="0" w:right="0" w:firstLine="576"/>
        <w:jc w:val="left"/>
      </w:pPr>
      <w:r>
        <w:rPr/>
        <w:t xml:space="preserve">(3) Modifies intent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2c94c53969491f" /></Relationships>
</file>