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4A1555" w14:paraId="3172A5B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C6AA5">
            <w:t>5092-S.E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C6AA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C6AA5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C6AA5">
            <w:t>WAYV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C6AA5">
            <w:t>331</w:t>
          </w:r>
        </w:sdtContent>
      </w:sdt>
    </w:p>
    <w:p w:rsidR="00DF5D0E" w:rsidP="00B73E0A" w:rsidRDefault="00AA1230" w14:paraId="164C567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A1555" w14:paraId="099EE0A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C6AA5">
            <w:rPr>
              <w:b/>
              <w:u w:val="single"/>
            </w:rPr>
            <w:t>ESSB 5092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C6AA5">
            <w:t>H AMD TO H AMD (H-1459.2/21)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522</w:t>
          </w:r>
        </w:sdtContent>
      </w:sdt>
    </w:p>
    <w:p w:rsidR="00DF5D0E" w:rsidP="00605C39" w:rsidRDefault="004A1555" w14:paraId="2F1D98C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C6AA5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C6AA5" w14:paraId="1D7AB48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04/03/2021</w:t>
          </w:r>
        </w:p>
      </w:sdtContent>
    </w:sdt>
    <w:p w:rsidR="009D4748" w:rsidP="009D4748" w:rsidRDefault="00DE256E" w14:paraId="53348D3F" w14:textId="77777777">
      <w:pPr>
        <w:pStyle w:val="Page"/>
      </w:pPr>
      <w:bookmarkStart w:name="StartOfAmendmentBody" w:id="0"/>
      <w:bookmarkEnd w:id="0"/>
      <w:permStart w:edGrp="everyone" w:id="2017795056"/>
      <w:r>
        <w:tab/>
      </w:r>
      <w:r w:rsidR="009D4748">
        <w:t>On page 5, line 22, increase the general fund-state appropriation for fiscal year 2022 by $50,000,000</w:t>
      </w:r>
    </w:p>
    <w:p w:rsidR="009D4748" w:rsidP="009D4748" w:rsidRDefault="009D4748" w14:paraId="221B7BB6" w14:textId="77777777">
      <w:pPr>
        <w:pStyle w:val="RCWSLText"/>
      </w:pPr>
    </w:p>
    <w:p w:rsidRPr="00C02746" w:rsidR="009D4748" w:rsidP="009D4748" w:rsidRDefault="009D4748" w14:paraId="1365B615" w14:textId="77777777">
      <w:pPr>
        <w:pStyle w:val="RCWSLText"/>
      </w:pPr>
      <w:r>
        <w:tab/>
        <w:t>On page 5, line 23, increase the general fund-state appropriation for fiscal year 2023 by $50,000,000</w:t>
      </w:r>
    </w:p>
    <w:p w:rsidR="009D4748" w:rsidP="009D4748" w:rsidRDefault="009D4748" w14:paraId="4007099D" w14:textId="77777777">
      <w:pPr>
        <w:pStyle w:val="RCWSLText"/>
      </w:pPr>
    </w:p>
    <w:p w:rsidR="009D4748" w:rsidP="009D4748" w:rsidRDefault="009D4748" w14:paraId="69089889" w14:textId="77777777">
      <w:pPr>
        <w:pStyle w:val="RCWSLText"/>
      </w:pPr>
      <w:r>
        <w:tab/>
        <w:t>On page 5, line 30, correct the total.</w:t>
      </w:r>
    </w:p>
    <w:p w:rsidR="00DC6AA5" w:rsidP="00C8108C" w:rsidRDefault="00DC6AA5" w14:paraId="076D7026" w14:textId="0D639FA1">
      <w:pPr>
        <w:pStyle w:val="Page"/>
      </w:pPr>
    </w:p>
    <w:p w:rsidR="009D4748" w:rsidP="009D4748" w:rsidRDefault="009D4748" w14:paraId="22B84E4A" w14:textId="588F1DD2">
      <w:pPr>
        <w:pStyle w:val="RCWSLText"/>
      </w:pPr>
      <w:r>
        <w:tab/>
        <w:t>On page 8, after line 32, insert the following:</w:t>
      </w:r>
    </w:p>
    <w:p w:rsidRPr="00DC6AA5" w:rsidR="00DF5D0E" w:rsidP="009D4748" w:rsidRDefault="009D4748" w14:paraId="0C741D00" w14:textId="7B49E9CE">
      <w:pPr>
        <w:pStyle w:val="RCWSLText"/>
      </w:pPr>
      <w:r>
        <w:tab/>
        <w:t xml:space="preserve">"(11) </w:t>
      </w:r>
      <w:r w:rsidRPr="003C31AD">
        <w:t>$50,000,000 of the general fund-state appropriation for fiscal year 2022 and $50,000,000 of the general fund—state appropriation for fiscal year 2023 are provided solely for the implementation of House Bill No. 1559 (b</w:t>
      </w:r>
      <w:r w:rsidRPr="003C31AD">
        <w:rPr>
          <w:color w:val="000000"/>
        </w:rPr>
        <w:t>ehavioral health response- juveniles and controlled substances</w:t>
      </w:r>
      <w:r w:rsidRPr="003C31AD">
        <w:t xml:space="preserve">), House Bill No. 1560 </w:t>
      </w:r>
      <w:r w:rsidRPr="003E3A52">
        <w:t>(</w:t>
      </w:r>
      <w:r w:rsidRPr="003E3A52">
        <w:rPr>
          <w:color w:val="000000"/>
        </w:rPr>
        <w:t>mens rea element - possession of substances</w:t>
      </w:r>
      <w:r w:rsidRPr="003E3A52">
        <w:t>), House Bill No. 1561 (</w:t>
      </w:r>
      <w:r w:rsidRPr="003E3A52">
        <w:rPr>
          <w:color w:val="000000"/>
        </w:rPr>
        <w:t>offenses and penalties - controlled substances and counterfeit substances</w:t>
      </w:r>
      <w:r w:rsidRPr="003E3A52">
        <w:t>), and House Bill No. 1562 (l</w:t>
      </w:r>
      <w:r w:rsidRPr="003E3A52">
        <w:rPr>
          <w:color w:val="000000"/>
        </w:rPr>
        <w:t>ocal laws and ordinances - possession of controlled substances and counterfeit substances</w:t>
      </w:r>
      <w:r w:rsidRPr="003E3A52">
        <w:t xml:space="preserve">). </w:t>
      </w:r>
      <w:r w:rsidRPr="003C31AD">
        <w:t>If none of the</w:t>
      </w:r>
      <w:r>
        <w:t>se</w:t>
      </w:r>
      <w:r w:rsidRPr="003C31AD">
        <w:t xml:space="preserve"> bills </w:t>
      </w:r>
      <w:r>
        <w:t>is</w:t>
      </w:r>
      <w:r w:rsidRPr="003C31AD">
        <w:t xml:space="preserve"> enacted by June 30, 2021, the amounts provided in this subsection shall lapse."</w:t>
      </w:r>
    </w:p>
    <w:permEnd w:id="2017795056"/>
    <w:p w:rsidR="00ED2EEB" w:rsidP="00DC6AA5" w:rsidRDefault="00ED2EEB" w14:paraId="5D894F8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880194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48C53E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C6AA5" w:rsidRDefault="00D659AC" w14:paraId="77BC052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D4748" w:rsidP="009D4748" w:rsidRDefault="0096303F" w14:paraId="6587098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9D4748">
                  <w:rPr>
                    <w:u w:val="single"/>
                  </w:rPr>
                  <w:t>EFFECT:</w:t>
                </w:r>
                <w:r w:rsidRPr="0096303F" w:rsidR="009D4748">
                  <w:t>   </w:t>
                </w:r>
                <w:r w:rsidRPr="003C31AD" w:rsidR="009D4748">
                  <w:t xml:space="preserve">Provides $100 million in </w:t>
                </w:r>
                <w:r w:rsidR="009D4748">
                  <w:t>the 2021-23 biennium</w:t>
                </w:r>
                <w:r w:rsidRPr="003C31AD" w:rsidR="009D4748">
                  <w:t xml:space="preserve"> to fund local costs associated with the implementation of HB 1559 (b</w:t>
                </w:r>
                <w:r w:rsidRPr="003C31AD" w:rsidR="009D4748">
                  <w:rPr>
                    <w:color w:val="000000"/>
                  </w:rPr>
                  <w:t>ehavioral health response- juveniles and controlled substances</w:t>
                </w:r>
                <w:r w:rsidRPr="003C31AD" w:rsidR="009D4748">
                  <w:t xml:space="preserve">), HB 1560 </w:t>
                </w:r>
                <w:r w:rsidRPr="003E3A52" w:rsidR="009D4748">
                  <w:t>(</w:t>
                </w:r>
                <w:r w:rsidRPr="003E3A52" w:rsidR="009D4748">
                  <w:rPr>
                    <w:color w:val="000000"/>
                  </w:rPr>
                  <w:t>mens rea element - possession of substances</w:t>
                </w:r>
                <w:r w:rsidRPr="003E3A52" w:rsidR="009D4748">
                  <w:t>), HB 1561 (</w:t>
                </w:r>
                <w:r w:rsidRPr="003E3A52" w:rsidR="009D4748">
                  <w:rPr>
                    <w:color w:val="000000"/>
                  </w:rPr>
                  <w:t>offenses and penalties - controlled substances and counterfeit substances</w:t>
                </w:r>
                <w:r w:rsidRPr="003E3A52" w:rsidR="009D4748">
                  <w:t>), and HB 1562 (l</w:t>
                </w:r>
                <w:r w:rsidRPr="003E3A52" w:rsidR="009D4748">
                  <w:rPr>
                    <w:color w:val="000000"/>
                  </w:rPr>
                  <w:t>ocal laws and ordinances - possession of controlled substances and counterfeit substances</w:t>
                </w:r>
                <w:r w:rsidRPr="003E3A52" w:rsidR="009D4748">
                  <w:t>)</w:t>
                </w:r>
                <w:r w:rsidRPr="003C31AD" w:rsidR="009D4748">
                  <w:t>.</w:t>
                </w:r>
              </w:p>
              <w:p w:rsidR="009D4748" w:rsidP="009D4748" w:rsidRDefault="009D4748" w14:paraId="0884EBA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9D4748" w:rsidP="009D4748" w:rsidRDefault="009D4748" w14:paraId="6E51A30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u w:val="single"/>
                  </w:rPr>
                  <w:t>FISCAL IMPACT:</w:t>
                </w:r>
              </w:p>
              <w:p w:rsidRPr="0096303F" w:rsidR="001C1B27" w:rsidP="009D4748" w:rsidRDefault="009D4748" w14:paraId="031E2AE5" w14:textId="4CE784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$100,000,000.</w:t>
                </w:r>
                <w:r w:rsidRPr="0096303F" w:rsidR="001C1B27">
                  <w:t>  </w:t>
                </w:r>
              </w:p>
              <w:p w:rsidRPr="007D1589" w:rsidR="001B4E53" w:rsidP="00DC6AA5" w:rsidRDefault="001B4E53" w14:paraId="37604D9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88019474"/>
    </w:tbl>
    <w:p w:rsidR="00DF5D0E" w:rsidP="00DC6AA5" w:rsidRDefault="00DF5D0E" w14:paraId="167B6D15" w14:textId="77777777">
      <w:pPr>
        <w:pStyle w:val="BillEnd"/>
        <w:suppressLineNumbers/>
      </w:pPr>
    </w:p>
    <w:p w:rsidR="00DF5D0E" w:rsidP="00DC6AA5" w:rsidRDefault="00DE256E" w14:paraId="18147FE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C6AA5" w:rsidRDefault="00AB682C" w14:paraId="657B2FA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E925C" w14:textId="77777777" w:rsidR="00DC6AA5" w:rsidRDefault="00DC6AA5" w:rsidP="00DF5D0E">
      <w:r>
        <w:separator/>
      </w:r>
    </w:p>
  </w:endnote>
  <w:endnote w:type="continuationSeparator" w:id="0">
    <w:p w14:paraId="5EDEE2B4" w14:textId="77777777" w:rsidR="00DC6AA5" w:rsidRDefault="00DC6AA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45DC" w:rsidRDefault="00DF45DC" w14:paraId="4C6C3F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A1555" w14:paraId="0D343AA4" w14:textId="0F7A862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F45DC">
      <w:t>5092-S.E AMH WALJ WAYV 331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A1555" w14:paraId="705ABB87" w14:textId="4042212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F45DC">
      <w:t>5092-S.E AMH WALJ WAYV 331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3336F" w14:textId="77777777" w:rsidR="00DC6AA5" w:rsidRDefault="00DC6AA5" w:rsidP="00DF5D0E">
      <w:r>
        <w:separator/>
      </w:r>
    </w:p>
  </w:footnote>
  <w:footnote w:type="continuationSeparator" w:id="0">
    <w:p w14:paraId="1EEF82DD" w14:textId="77777777" w:rsidR="00DC6AA5" w:rsidRDefault="00DC6AA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5127" w14:textId="77777777" w:rsidR="00DF45DC" w:rsidRDefault="00DF4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D4C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1F08B2" wp14:editId="4A9D5C5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45B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6E5D5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A44BF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62FD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2A29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254C0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86400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F7454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CD93F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57774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2CF15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6D2D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083F1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E268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D2BF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0C1A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36783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2B92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9B9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41C24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6B830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325CF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C9C63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6B469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22D16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6C5A6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7A114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98E2D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E82B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7865C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896CC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C1EE1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7C719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C33D1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F08B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BC45B0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6E5D5B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A44BF1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62FD7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2A295A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254C05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864008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F74547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CD93FF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57774F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2CF153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6D2DD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083F1D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E2689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D2BF9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0C1AA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367837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2B926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9B9E7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41C24B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6B8306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325CFA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C9C63F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6B4690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22D168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6C5A6E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7A1142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98E2DD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E82B5D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7865C7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896CC0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C1EE1B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7C719C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C33D1E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FB3D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D7BD6" wp14:editId="5EB4739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58DA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E4939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A3C70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BAE19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10541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1A603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8F191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66FBB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76D6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A8852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AC744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9903D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D86FF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EF90E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3BEC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8A64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4140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25669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82096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52904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19BC1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493E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7E6F2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1F6AC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F531BE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261BFB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B057B3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BD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3F58DA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E4939D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A3C705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BAE191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105414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1A603E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8F191B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66FBB3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76D635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A88523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AC7443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9903D2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D86FF3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EF90EE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3BEC4A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8A649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041408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25669A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820960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529046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19BC10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493E4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7E6F29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1F6ACE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F531BE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261BFB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B057B3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A1555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4748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C6AA5"/>
    <w:rsid w:val="00DE256E"/>
    <w:rsid w:val="00DF45DC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C7F5A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81CA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5092-S.E</BillDocName>
  <AmendType>AMH</AmendType>
  <SponsorAcronym>WALJ</SponsorAcronym>
  <DrafterAcronym>WAYV</DrafterAcronym>
  <DraftNumber>331</DraftNumber>
  <ReferenceNumber>ESSB 5092</ReferenceNumber>
  <Floor>H AMD TO H AMD (H-1459.2/21)</Floor>
  <AmendmentNumber> 522</AmendmentNumber>
  <Sponsors>By Representative Walsh</Sponsors>
  <FloorAction>NOT ADOPTED 04/03/2021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2</Pages>
  <Words>250</Words>
  <Characters>1389</Characters>
  <Application>Microsoft Office Word</Application>
  <DocSecurity>8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5092-S.E AMH WALJ WAYV 331</dc:title>
  <dc:creator>Yvonne Walker</dc:creator>
  <cp:lastModifiedBy>Walker, Yvonne</cp:lastModifiedBy>
  <cp:revision>4</cp:revision>
  <dcterms:created xsi:type="dcterms:W3CDTF">2021-04-02T21:04:00Z</dcterms:created>
  <dcterms:modified xsi:type="dcterms:W3CDTF">2021-04-02T21:05:00Z</dcterms:modified>
</cp:coreProperties>
</file>