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e0254adc62c40cd" /></Relationships>
</file>

<file path=word/document.xml><?xml version="1.0" encoding="utf-8"?>
<w:document xmlns:w="http://schemas.openxmlformats.org/wordprocessingml/2006/main">
  <w:body>
    <w:p>
      <w:r>
        <w:rPr>
          <w:b/>
        </w:rPr>
        <w:r>
          <w:rPr/>
          <w:t xml:space="preserve">1668-S</w:t>
        </w:r>
      </w:r>
      <w:r>
        <w:rPr>
          <w:b/>
        </w:rPr>
        <w:t xml:space="preserve"> </w:t>
        <w:t xml:space="preserve">AMH</w:t>
      </w:r>
      <w:r>
        <w:rPr>
          <w:b/>
        </w:rPr>
        <w:t xml:space="preserve"> </w:t>
        <w:r>
          <w:rPr/>
          <w:t xml:space="preserve">MACE</w:t>
        </w:r>
      </w:r>
      <w:r>
        <w:rPr>
          <w:b/>
        </w:rPr>
        <w:t xml:space="preserve"> </w:t>
        <w:r>
          <w:rPr/>
          <w:t xml:space="preserve">H2728.2</w:t>
        </w:r>
      </w:r>
      <w:r>
        <w:rPr>
          <w:b/>
        </w:rPr>
        <w:t xml:space="preserve"> - NOT FOR FLOOR USE</w:t>
      </w:r>
    </w:p>
    <w:p>
      <w:pPr>
        <w:ind w:left="0" w:right="0" w:firstLine="576"/>
      </w:pPr>
    </w:p>
    <w:p>
      <w:pPr>
        <w:spacing w:before="480" w:after="0" w:line="408" w:lineRule="exact"/>
      </w:pPr>
      <w:r>
        <w:rPr>
          <w:b/>
          <w:u w:val="single"/>
        </w:rPr>
        <w:t xml:space="preserve">SHB 1668</w:t>
      </w:r>
      <w:r>
        <w:t xml:space="preserve"> -</w:t>
      </w:r>
      <w:r>
        <w:t xml:space="preserve"> </w:t>
        <w:t xml:space="preserve">H AMD</w:t>
      </w:r>
      <w:r>
        <w:t xml:space="preserve"> </w:t>
      </w:r>
      <w:r>
        <w:rPr>
          <w:b/>
        </w:rPr>
        <w:t xml:space="preserve">1115</w:t>
      </w:r>
    </w:p>
    <w:p>
      <w:pPr>
        <w:spacing w:before="0" w:after="0" w:line="408" w:lineRule="exact"/>
        <w:ind w:left="0" w:right="0" w:firstLine="576"/>
        <w:jc w:val="left"/>
      </w:pPr>
      <w:r>
        <w:rPr/>
        <w:t xml:space="preserve">By Representative MacEwen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2020 c 133 s 2 and 2020 c 80 s 43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w:t>
      </w:r>
      <w:r>
        <w:rPr>
          <w:u w:val="single"/>
        </w:rPr>
        <w:t xml:space="preserve">"Class A cannabinoid" means a substance that meets the following structural and functional criteria:</w:t>
      </w:r>
    </w:p>
    <w:p>
      <w:pPr>
        <w:spacing w:before="0" w:after="0" w:line="408" w:lineRule="exact"/>
        <w:ind w:left="0" w:right="0" w:firstLine="576"/>
        <w:jc w:val="left"/>
      </w:pPr>
      <w:r>
        <w:rPr>
          <w:u w:val="single"/>
        </w:rPr>
        <w:t xml:space="preserve">(1) The substance exhibits the structural backbone of tetrahydrocannabinols and tetrahydrocannabinol-like (THC-like) molecules that include the interconnected three-ring system of a: Six-carbon aromatic ring; pyran ring; and cyclohexene/cyclohexane ring. Known compounds that fit the description in this subsection (f)(1) include:</w:t>
      </w:r>
    </w:p>
    <w:p>
      <w:pPr>
        <w:spacing w:before="0" w:after="0" w:line="408" w:lineRule="exact"/>
        <w:ind w:left="0" w:right="0" w:firstLine="576"/>
        <w:jc w:val="left"/>
      </w:pPr>
      <w:r>
        <w:rPr>
          <w:u w:val="single"/>
        </w:rPr>
        <w:t xml:space="preserve">(i) Tetrahydrocannabinols – a single double-bond in the C ring:</w:t>
      </w:r>
    </w:p>
    <w:p>
      <w:pPr>
        <w:spacing w:before="0" w:after="0" w:line="408" w:lineRule="exact"/>
        <w:ind w:left="0" w:right="0" w:firstLine="576"/>
        <w:jc w:val="left"/>
      </w:pPr>
      <w:r>
        <w:rPr>
          <w:u w:val="single"/>
        </w:rPr>
        <w:t xml:space="preserve">(A) Delta-10-THC and isomers;</w:t>
      </w:r>
    </w:p>
    <w:p>
      <w:pPr>
        <w:spacing w:before="0" w:after="0" w:line="408" w:lineRule="exact"/>
        <w:ind w:left="0" w:right="0" w:firstLine="576"/>
        <w:jc w:val="left"/>
      </w:pPr>
      <w:r>
        <w:rPr>
          <w:u w:val="single"/>
        </w:rPr>
        <w:t xml:space="preserve">(B) Delta-9-THC and isomers;</w:t>
      </w:r>
    </w:p>
    <w:p>
      <w:pPr>
        <w:spacing w:before="0" w:after="0" w:line="408" w:lineRule="exact"/>
        <w:ind w:left="0" w:right="0" w:firstLine="576"/>
        <w:jc w:val="left"/>
      </w:pPr>
      <w:r>
        <w:rPr>
          <w:u w:val="single"/>
        </w:rPr>
        <w:t xml:space="preserve">(C) Delta-8-THC and isomers;</w:t>
      </w:r>
    </w:p>
    <w:p>
      <w:pPr>
        <w:spacing w:before="0" w:after="0" w:line="408" w:lineRule="exact"/>
        <w:ind w:left="0" w:right="0" w:firstLine="576"/>
        <w:jc w:val="left"/>
      </w:pPr>
      <w:r>
        <w:rPr>
          <w:u w:val="single"/>
        </w:rPr>
        <w:t xml:space="preserve">(D) Delta-7-THC and isomers;</w:t>
      </w:r>
    </w:p>
    <w:p>
      <w:pPr>
        <w:spacing w:before="0" w:after="0" w:line="408" w:lineRule="exact"/>
        <w:ind w:left="0" w:right="0" w:firstLine="576"/>
        <w:jc w:val="left"/>
      </w:pPr>
      <w:r>
        <w:rPr>
          <w:u w:val="single"/>
        </w:rPr>
        <w:t xml:space="preserve">(E) Delta-6a-THC and isomers; and</w:t>
      </w:r>
    </w:p>
    <w:p>
      <w:pPr>
        <w:spacing w:before="0" w:after="0" w:line="408" w:lineRule="exact"/>
        <w:ind w:left="0" w:right="0" w:firstLine="576"/>
        <w:jc w:val="left"/>
      </w:pPr>
      <w:r>
        <w:rPr>
          <w:u w:val="single"/>
        </w:rPr>
        <w:t xml:space="preserve">(F) Delta-10a-THC and isomers;</w:t>
      </w:r>
    </w:p>
    <w:p>
      <w:pPr>
        <w:spacing w:before="0" w:after="0" w:line="408" w:lineRule="exact"/>
        <w:ind w:left="0" w:right="0" w:firstLine="576"/>
        <w:jc w:val="left"/>
      </w:pPr>
      <w:r>
        <w:rPr>
          <w:u w:val="single"/>
        </w:rPr>
        <w:t xml:space="preserve">(ii) Hexahydrocannabinol – no double bonds in the C ring;</w:t>
      </w:r>
    </w:p>
    <w:p>
      <w:pPr>
        <w:spacing w:before="0" w:after="0" w:line="408" w:lineRule="exact"/>
        <w:ind w:left="0" w:right="0" w:firstLine="576"/>
        <w:jc w:val="left"/>
      </w:pPr>
      <w:r>
        <w:rPr>
          <w:u w:val="single"/>
        </w:rPr>
        <w:t xml:space="preserve">(iii) Carboxylates (C-2 and C-4) of tetrahydrocannabinols or hexahydrocannabinol:</w:t>
      </w:r>
    </w:p>
    <w:p>
      <w:pPr>
        <w:spacing w:before="0" w:after="0" w:line="408" w:lineRule="exact"/>
        <w:ind w:left="0" w:right="0" w:firstLine="576"/>
        <w:jc w:val="left"/>
      </w:pPr>
      <w:r>
        <w:rPr>
          <w:u w:val="single"/>
        </w:rPr>
        <w:t xml:space="preserve">(A) Delta-9-THC acid (Delta-9-THCA);</w:t>
      </w:r>
    </w:p>
    <w:p>
      <w:pPr>
        <w:spacing w:before="0" w:after="0" w:line="408" w:lineRule="exact"/>
        <w:ind w:left="0" w:right="0" w:firstLine="576"/>
        <w:jc w:val="left"/>
      </w:pPr>
      <w:r>
        <w:rPr>
          <w:u w:val="single"/>
        </w:rPr>
        <w:t xml:space="preserve">(B) Similar carboxylates of Delta-9-THCA for tetrahydrocannabinols in (1)(i)(A) through (F) of this subsection (f); and</w:t>
      </w:r>
    </w:p>
    <w:p>
      <w:pPr>
        <w:spacing w:before="0" w:after="0" w:line="408" w:lineRule="exact"/>
        <w:ind w:left="0" w:right="0" w:firstLine="576"/>
        <w:jc w:val="left"/>
      </w:pPr>
      <w:r>
        <w:rPr>
          <w:u w:val="single"/>
        </w:rPr>
        <w:t xml:space="preserve">(C) Carboxylate esters in (1)(i)(A) through (F) of this subsection (f);</w:t>
      </w:r>
    </w:p>
    <w:p>
      <w:pPr>
        <w:spacing w:before="0" w:after="0" w:line="408" w:lineRule="exact"/>
        <w:ind w:left="0" w:right="0" w:firstLine="576"/>
        <w:jc w:val="left"/>
      </w:pPr>
      <w:r>
        <w:rPr>
          <w:u w:val="single"/>
        </w:rPr>
        <w:t xml:space="preserve">(iv) Alkyl analogues (C-3) of tetrahydrocannabinols or hexahydrocannabinol:</w:t>
      </w:r>
    </w:p>
    <w:p>
      <w:pPr>
        <w:spacing w:before="0" w:after="0" w:line="408" w:lineRule="exact"/>
        <w:ind w:left="0" w:right="0" w:firstLine="576"/>
        <w:jc w:val="left"/>
      </w:pPr>
      <w:r>
        <w:rPr>
          <w:u w:val="single"/>
        </w:rPr>
        <w:t xml:space="preserve">(A) Delta-9-THCP (Delta-9-tetrahydrocannabiphorol) and n-alkyl analogues;</w:t>
      </w:r>
    </w:p>
    <w:p>
      <w:pPr>
        <w:spacing w:before="0" w:after="0" w:line="408" w:lineRule="exact"/>
        <w:ind w:left="0" w:right="0" w:firstLine="576"/>
        <w:jc w:val="left"/>
      </w:pPr>
      <w:r>
        <w:rPr>
          <w:u w:val="single"/>
        </w:rPr>
        <w:t xml:space="preserve">(B) Similar alkylated analogues of Delta-9-THC for tetrahydrocannabinols in (1)(i)(A) through (F) of this subsection (f); and</w:t>
      </w:r>
    </w:p>
    <w:p>
      <w:pPr>
        <w:spacing w:before="0" w:after="0" w:line="408" w:lineRule="exact"/>
        <w:ind w:left="0" w:right="0" w:firstLine="576"/>
        <w:jc w:val="left"/>
      </w:pPr>
      <w:r>
        <w:rPr>
          <w:u w:val="single"/>
        </w:rPr>
        <w:t xml:space="preserve">(v) Hydroxylated analogues of tetrahydrocannabinols or hexahydrocannabinol:</w:t>
      </w:r>
    </w:p>
    <w:p>
      <w:pPr>
        <w:spacing w:before="0" w:after="0" w:line="408" w:lineRule="exact"/>
        <w:ind w:left="0" w:right="0" w:firstLine="576"/>
        <w:jc w:val="left"/>
      </w:pPr>
      <w:r>
        <w:rPr>
          <w:u w:val="single"/>
        </w:rPr>
        <w:t xml:space="preserve">(A) 11-hydroxy-delta-9-THC and 8- and 10-hydroxy analogues; and</w:t>
      </w:r>
    </w:p>
    <w:p>
      <w:pPr>
        <w:spacing w:before="0" w:after="0" w:line="408" w:lineRule="exact"/>
        <w:ind w:left="0" w:right="0" w:firstLine="576"/>
        <w:jc w:val="left"/>
      </w:pPr>
      <w:r>
        <w:rPr>
          <w:u w:val="single"/>
        </w:rPr>
        <w:t xml:space="preserve">(B) Similar hydroxylated analogues of Delta-9-THC for tetrahydrocannabinols in (1)(i)(A) through (F) of this subsection (f);</w:t>
      </w:r>
    </w:p>
    <w:p>
      <w:pPr>
        <w:spacing w:before="0" w:after="0" w:line="408" w:lineRule="exact"/>
        <w:ind w:left="0" w:right="0" w:firstLine="576"/>
        <w:jc w:val="left"/>
      </w:pPr>
      <w:r>
        <w:rPr>
          <w:u w:val="single"/>
        </w:rPr>
        <w:t xml:space="preserve">(2) Possesses significant CB1 agonist activity as demonstrable by binding affinity (Ki) to the CB1 receptors at less than 200 nM; and</w:t>
      </w:r>
    </w:p>
    <w:p>
      <w:pPr>
        <w:spacing w:before="0" w:after="0" w:line="408" w:lineRule="exact"/>
        <w:ind w:left="0" w:right="0" w:firstLine="576"/>
        <w:jc w:val="left"/>
      </w:pPr>
      <w:r>
        <w:rPr>
          <w:u w:val="single"/>
        </w:rPr>
        <w:t xml:space="preserve">(3) Results in positive effects for all four components of the tetrad test in rodents or reliably causes functional impairment in humans as assayed by a method possessing scientific consensus.</w:t>
      </w:r>
    </w:p>
    <w:p>
      <w:pPr>
        <w:spacing w:before="0" w:after="0" w:line="408" w:lineRule="exact"/>
        <w:ind w:left="0" w:right="0" w:firstLine="576"/>
        <w:jc w:val="left"/>
      </w:pPr>
      <w:r>
        <w:rPr>
          <w:u w:val="single"/>
        </w:rPr>
        <w:t xml:space="preserve">(g) "Class B cannabinoid" means all cannabinoids that do not meet the form and function of class A cannabinoids.</w:t>
      </w:r>
    </w:p>
    <w:p>
      <w:pPr>
        <w:spacing w:before="0" w:after="0" w:line="408" w:lineRule="exact"/>
        <w:ind w:left="0" w:right="0" w:firstLine="576"/>
        <w:jc w:val="left"/>
      </w:pPr>
      <w:r>
        <w:rPr>
          <w:u w:val="single"/>
        </w:rPr>
        <w:t xml:space="preserve">(h)</w:t>
      </w:r>
      <w:r>
        <w:rPr/>
        <w:t xml:space="preserve"> "Commission" means the pharmacy quality assurance commission.</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"Deliver" or "delivery" means the actual or constructive transfer from one person to another of a substance, whether or not there is an agency relationship.</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"Department" means the department of health.</w:t>
      </w:r>
    </w:p>
    <w:p>
      <w:pPr>
        <w:spacing w:before="0" w:after="0" w:line="408" w:lineRule="exact"/>
        <w:ind w:left="0" w:right="0" w:firstLine="576"/>
        <w:jc w:val="left"/>
      </w:pPr>
      <w:r>
        <w:t>((</w:t>
      </w:r>
      <w:r>
        <w:rPr>
          <w:strike/>
        </w:rPr>
        <w:t xml:space="preserve">(k)</w:t>
      </w:r>
      <w:r>
        <w:t>))</w:t>
      </w:r>
      <w:r>
        <w:rPr/>
        <w:t xml:space="preserve"> </w:t>
      </w:r>
      <w:r>
        <w:rPr>
          <w:u w:val="single"/>
        </w:rPr>
        <w:t xml:space="preserve">(m)</w:t>
      </w:r>
      <w:r>
        <w:rPr/>
        <w:t xml:space="preserve"> "Designated provider" has the meaning provided in RCW 69.51A.010.</w:t>
      </w:r>
    </w:p>
    <w:p>
      <w:pPr>
        <w:spacing w:before="0" w:after="0" w:line="408" w:lineRule="exact"/>
        <w:ind w:left="0" w:right="0" w:firstLine="576"/>
        <w:jc w:val="left"/>
      </w:pPr>
      <w:r>
        <w:t>((</w:t>
      </w:r>
      <w:r>
        <w:rPr>
          <w:strike/>
        </w:rPr>
        <w:t xml:space="preserve">(l)</w:t>
      </w:r>
      <w:r>
        <w:t>))</w:t>
      </w:r>
      <w:r>
        <w:rPr/>
        <w:t xml:space="preserve"> </w:t>
      </w:r>
      <w:r>
        <w:rPr>
          <w:u w:val="single"/>
        </w:rPr>
        <w:t xml:space="preserve">(n)</w:t>
      </w:r>
      <w:r>
        <w:rPr/>
        <w:t xml:space="preserve">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t>((</w:t>
      </w:r>
      <w:r>
        <w:rPr>
          <w:strike/>
        </w:rPr>
        <w:t xml:space="preserve">(m)</w:t>
      </w:r>
      <w:r>
        <w:t>))</w:t>
      </w:r>
      <w:r>
        <w:rPr/>
        <w:t xml:space="preserve"> </w:t>
      </w:r>
      <w:r>
        <w:rPr>
          <w:u w:val="single"/>
        </w:rPr>
        <w:t xml:space="preserve">(o)</w:t>
      </w:r>
      <w:r>
        <w:rPr/>
        <w:t xml:space="preserve"> "Dispenser" means a practitioner who dispenses.</w:t>
      </w:r>
    </w:p>
    <w:p>
      <w:pPr>
        <w:spacing w:before="0" w:after="0" w:line="408" w:lineRule="exact"/>
        <w:ind w:left="0" w:right="0" w:firstLine="576"/>
        <w:jc w:val="left"/>
      </w:pPr>
      <w:r>
        <w:t>((</w:t>
      </w:r>
      <w:r>
        <w:rPr>
          <w:strike/>
        </w:rPr>
        <w:t xml:space="preserve">(n)</w:t>
      </w:r>
      <w:r>
        <w:t>))</w:t>
      </w:r>
      <w:r>
        <w:rPr/>
        <w:t xml:space="preserve"> </w:t>
      </w:r>
      <w:r>
        <w:rPr>
          <w:u w:val="single"/>
        </w:rPr>
        <w:t xml:space="preserve">(p)</w:t>
      </w:r>
      <w:r>
        <w:rPr/>
        <w:t xml:space="preserve"> "Distribute" means to deliver other than by administering or dispensing a controlled substance.</w:t>
      </w:r>
    </w:p>
    <w:p>
      <w:pPr>
        <w:spacing w:before="0" w:after="0" w:line="408" w:lineRule="exact"/>
        <w:ind w:left="0" w:right="0" w:firstLine="576"/>
        <w:jc w:val="left"/>
      </w:pPr>
      <w:r>
        <w:t>((</w:t>
      </w:r>
      <w:r>
        <w:rPr>
          <w:strike/>
        </w:rPr>
        <w:t xml:space="preserve">(o)</w:t>
      </w:r>
      <w:r>
        <w:t>))</w:t>
      </w:r>
      <w:r>
        <w:rPr/>
        <w:t xml:space="preserve"> </w:t>
      </w:r>
      <w:r>
        <w:rPr>
          <w:u w:val="single"/>
        </w:rPr>
        <w:t xml:space="preserve">(q)</w:t>
      </w:r>
      <w:r>
        <w:rPr/>
        <w:t xml:space="preserve"> "Distributor" means a person who distributes.</w:t>
      </w:r>
    </w:p>
    <w:p>
      <w:pPr>
        <w:spacing w:before="0" w:after="0" w:line="408" w:lineRule="exact"/>
        <w:ind w:left="0" w:right="0" w:firstLine="576"/>
        <w:jc w:val="left"/>
      </w:pPr>
      <w:r>
        <w:t>((</w:t>
      </w:r>
      <w:r>
        <w:rPr>
          <w:strike/>
        </w:rPr>
        <w:t xml:space="preserve">(p)</w:t>
      </w:r>
      <w:r>
        <w:t>))</w:t>
      </w:r>
      <w:r>
        <w:rPr/>
        <w:t xml:space="preserve"> </w:t>
      </w:r>
      <w:r>
        <w:rPr>
          <w:u w:val="single"/>
        </w:rPr>
        <w:t xml:space="preserve">(r)</w:t>
      </w:r>
      <w:r>
        <w:rPr/>
        <w:t xml:space="preserve">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t>((</w:t>
      </w:r>
      <w:r>
        <w:rPr>
          <w:strike/>
        </w:rPr>
        <w:t xml:space="preserve">(q)</w:t>
      </w:r>
      <w:r>
        <w:t>))</w:t>
      </w:r>
      <w:r>
        <w:rPr/>
        <w:t xml:space="preserve"> </w:t>
      </w:r>
      <w:r>
        <w:rPr>
          <w:u w:val="single"/>
        </w:rPr>
        <w:t xml:space="preserve">(s)</w:t>
      </w:r>
      <w:r>
        <w:rPr/>
        <w:t xml:space="preserve"> "Drug enforcement administration" means the drug enforcement administration in the United States Department of Justice, or its successor agency.</w:t>
      </w:r>
    </w:p>
    <w:p>
      <w:pPr>
        <w:spacing w:before="0" w:after="0" w:line="408" w:lineRule="exact"/>
        <w:ind w:left="0" w:right="0" w:firstLine="576"/>
        <w:jc w:val="left"/>
      </w:pPr>
      <w:r>
        <w:t>((</w:t>
      </w:r>
      <w:r>
        <w:rPr>
          <w:strike/>
        </w:rPr>
        <w:t xml:space="preserve">(r)</w:t>
      </w:r>
      <w:r>
        <w:t>))</w:t>
      </w:r>
      <w:r>
        <w:rPr/>
        <w:t xml:space="preserve"> </w:t>
      </w:r>
      <w:r>
        <w:rPr>
          <w:u w:val="single"/>
        </w:rPr>
        <w:t xml:space="preserve">(t)</w:t>
      </w:r>
      <w:r>
        <w:rPr/>
        <w:t xml:space="preserve">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t>((</w:t>
      </w:r>
      <w:r>
        <w:rPr>
          <w:strike/>
        </w:rPr>
        <w:t xml:space="preserve">(s)</w:t>
      </w:r>
      <w:r>
        <w:t>))</w:t>
      </w:r>
      <w:r>
        <w:rPr/>
        <w:t xml:space="preserve"> </w:t>
      </w:r>
      <w:r>
        <w:rPr>
          <w:u w:val="single"/>
        </w:rPr>
        <w:t xml:space="preserve">(u)</w:t>
      </w:r>
      <w:r>
        <w:rPr/>
        <w:t xml:space="preserve"> "Immature plant or clone" means a plant or clone that has no flowers, is less than twelve inches in height, and is less than twelve inches in diameter.</w:t>
      </w:r>
    </w:p>
    <w:p>
      <w:pPr>
        <w:spacing w:before="0" w:after="0" w:line="408" w:lineRule="exact"/>
        <w:ind w:left="0" w:right="0" w:firstLine="576"/>
        <w:jc w:val="left"/>
      </w:pPr>
      <w:r>
        <w:t>((</w:t>
      </w:r>
      <w:r>
        <w:rPr>
          <w:strike/>
        </w:rPr>
        <w:t xml:space="preserve">(t)</w:t>
      </w:r>
      <w:r>
        <w:t>))</w:t>
      </w:r>
      <w:r>
        <w:rPr/>
        <w:t xml:space="preserve"> </w:t>
      </w:r>
      <w:r>
        <w:rPr>
          <w:u w:val="single"/>
        </w:rPr>
        <w:t xml:space="preserve">(v)</w:t>
      </w:r>
      <w:r>
        <w:rPr/>
        <w:t xml:space="preserve">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t>((</w:t>
      </w:r>
      <w:r>
        <w:rPr>
          <w:strike/>
        </w:rPr>
        <w:t xml:space="preserve">(u)</w:t>
      </w:r>
      <w:r>
        <w:t>))</w:t>
      </w:r>
      <w:r>
        <w:rPr/>
        <w:t xml:space="preserve"> </w:t>
      </w:r>
      <w:r>
        <w:rPr>
          <w:u w:val="single"/>
        </w:rPr>
        <w:t xml:space="preserve">(w)</w:t>
      </w:r>
      <w:r>
        <w:rPr/>
        <w:t xml:space="preserve"> "Isomer" means an optical isomer, but in subsection </w:t>
      </w:r>
      <w:r>
        <w:t>((</w:t>
      </w:r>
      <w:r>
        <w:rPr>
          <w:strike/>
        </w:rPr>
        <w:t xml:space="preserve">(gg)</w:t>
      </w:r>
      <w:r>
        <w:t>))</w:t>
      </w:r>
      <w:r>
        <w:rPr/>
        <w:t xml:space="preserve"> </w:t>
      </w:r>
      <w:r>
        <w:rPr>
          <w:u w:val="single"/>
        </w:rPr>
        <w:t xml:space="preserve">(ii)</w:t>
      </w:r>
      <w:r>
        <w:rPr/>
        <w:t xml:space="preserv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t>((</w:t>
      </w:r>
      <w:r>
        <w:rPr>
          <w:strike/>
        </w:rPr>
        <w:t xml:space="preserve">(v)</w:t>
      </w:r>
      <w:r>
        <w:t>))</w:t>
      </w:r>
      <w:r>
        <w:rPr/>
        <w:t xml:space="preserve"> </w:t>
      </w:r>
      <w:r>
        <w:rPr>
          <w:u w:val="single"/>
        </w:rPr>
        <w:t xml:space="preserve">(x)</w:t>
      </w:r>
      <w:r>
        <w:rPr/>
        <w:t xml:space="preserve">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t>((</w:t>
      </w:r>
      <w:r>
        <w:rPr>
          <w:strike/>
        </w:rPr>
        <w:t xml:space="preserve">(w)</w:t>
      </w:r>
      <w:r>
        <w:t>))</w:t>
      </w:r>
      <w:r>
        <w:rPr/>
        <w:t xml:space="preserve"> </w:t>
      </w:r>
      <w:r>
        <w:rPr>
          <w:u w:val="single"/>
        </w:rPr>
        <w:t xml:space="preserve">(y)</w:t>
      </w:r>
      <w:r>
        <w:rPr/>
        <w:t xml:space="preserve">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t>((</w:t>
      </w:r>
      <w:r>
        <w:rPr>
          <w:strike/>
        </w:rPr>
        <w:t xml:space="preserve">(x)</w:t>
      </w:r>
      <w:r>
        <w:t>))</w:t>
      </w:r>
      <w:r>
        <w:rPr/>
        <w:t xml:space="preserve"> </w:t>
      </w:r>
      <w:r>
        <w:rPr>
          <w:u w:val="single"/>
        </w:rPr>
        <w:t xml:space="preserve">(z)</w:t>
      </w:r>
      <w:r>
        <w:rPr/>
        <w:t xml:space="preserve">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t>((</w:t>
      </w:r>
      <w:r>
        <w:rPr>
          <w:strike/>
        </w:rPr>
        <w:t xml:space="preserve">(y)</w:t>
      </w:r>
      <w:r>
        <w:t>))</w:t>
      </w:r>
      <w:r>
        <w:rPr/>
        <w:t xml:space="preserve"> </w:t>
      </w:r>
      <w:r>
        <w:rPr>
          <w:u w:val="single"/>
        </w:rPr>
        <w:t xml:space="preserve">(aa)</w:t>
      </w:r>
      <w:r>
        <w:rPr/>
        <w:t xml:space="preserve">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t>((</w:t>
      </w:r>
      <w:r>
        <w:rPr>
          <w:strike/>
        </w:rPr>
        <w:t xml:space="preserve">(z)</w:t>
      </w:r>
      <w:r>
        <w:t>))</w:t>
      </w:r>
      <w:r>
        <w:rPr/>
        <w:t xml:space="preserve"> </w:t>
      </w:r>
      <w:r>
        <w:rPr>
          <w:u w:val="single"/>
        </w:rPr>
        <w:t xml:space="preserve">(bb)</w:t>
      </w:r>
      <w:r>
        <w:rPr/>
        <w:t xml:space="preserve">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t>((</w:t>
      </w:r>
      <w:r>
        <w:rPr>
          <w:strike/>
        </w:rPr>
        <w:t xml:space="preserve">(aa)</w:t>
      </w:r>
      <w:r>
        <w:t>))</w:t>
      </w:r>
      <w:r>
        <w:rPr/>
        <w:t xml:space="preserve"> </w:t>
      </w:r>
      <w:r>
        <w:rPr>
          <w:u w:val="single"/>
        </w:rPr>
        <w:t xml:space="preserve">(cc)</w:t>
      </w:r>
      <w:r>
        <w:rPr/>
        <w:t xml:space="preserve"> "Marijuana processor" means a person licensed by the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t>((</w:t>
      </w:r>
      <w:r>
        <w:rPr>
          <w:strike/>
        </w:rPr>
        <w:t xml:space="preserve">(bb)</w:t>
      </w:r>
      <w:r>
        <w:t>))</w:t>
      </w:r>
      <w:r>
        <w:rPr/>
        <w:t xml:space="preserve"> </w:t>
      </w:r>
      <w:r>
        <w:rPr>
          <w:u w:val="single"/>
        </w:rPr>
        <w:t xml:space="preserve">(dd)</w:t>
      </w:r>
      <w:r>
        <w:rPr/>
        <w:t xml:space="preserve"> "Marijuana producer" means a person licensed by the board to produce and sell marijuana at wholesale to marijuana processors and other marijuana producers.</w:t>
      </w:r>
    </w:p>
    <w:p>
      <w:pPr>
        <w:spacing w:before="0" w:after="0" w:line="408" w:lineRule="exact"/>
        <w:ind w:left="0" w:right="0" w:firstLine="576"/>
        <w:jc w:val="left"/>
      </w:pPr>
      <w:r>
        <w:t>((</w:t>
      </w:r>
      <w:r>
        <w:rPr>
          <w:strike/>
        </w:rPr>
        <w:t xml:space="preserve">(cc)</w:t>
      </w:r>
      <w:r>
        <w:t>))</w:t>
      </w:r>
      <w:r>
        <w:rPr/>
        <w:t xml:space="preserve"> </w:t>
      </w:r>
      <w:r>
        <w:rPr>
          <w:u w:val="single"/>
        </w:rPr>
        <w:t xml:space="preserve">(ee)</w:t>
      </w:r>
      <w:r>
        <w:rPr/>
        <w:t xml:space="preserve"> "Marijuana products" means useable marijuana, marijuana concentrates, and marijuana-infused products as defined in this section.</w:t>
      </w:r>
    </w:p>
    <w:p>
      <w:pPr>
        <w:spacing w:before="0" w:after="0" w:line="408" w:lineRule="exact"/>
        <w:ind w:left="0" w:right="0" w:firstLine="576"/>
        <w:jc w:val="left"/>
      </w:pPr>
      <w:r>
        <w:t>((</w:t>
      </w:r>
      <w:r>
        <w:rPr>
          <w:strike/>
        </w:rPr>
        <w:t xml:space="preserve">(dd)</w:t>
      </w:r>
      <w:r>
        <w:t>))</w:t>
      </w:r>
      <w:r>
        <w:rPr/>
        <w:t xml:space="preserve"> </w:t>
      </w:r>
      <w:r>
        <w:rPr>
          <w:u w:val="single"/>
        </w:rPr>
        <w:t xml:space="preserve">(ff)</w:t>
      </w:r>
      <w:r>
        <w:rPr/>
        <w:t xml:space="preserve"> "Marijuana researcher" means a person licensed by the board to produce, process, and possess marijuana for the purposes of conducting research on marijuana and marijuana-derived drug products.</w:t>
      </w:r>
    </w:p>
    <w:p>
      <w:pPr>
        <w:spacing w:before="0" w:after="0" w:line="408" w:lineRule="exact"/>
        <w:ind w:left="0" w:right="0" w:firstLine="576"/>
        <w:jc w:val="left"/>
      </w:pPr>
      <w:r>
        <w:t>((</w:t>
      </w:r>
      <w:r>
        <w:rPr>
          <w:strike/>
        </w:rPr>
        <w:t xml:space="preserve">(ee)</w:t>
      </w:r>
      <w:r>
        <w:t>))</w:t>
      </w:r>
      <w:r>
        <w:rPr/>
        <w:t xml:space="preserve"> </w:t>
      </w:r>
      <w:r>
        <w:rPr>
          <w:u w:val="single"/>
        </w:rPr>
        <w:t xml:space="preserve">(gg)</w:t>
      </w:r>
      <w:r>
        <w:rPr/>
        <w:t xml:space="preserve"> "Marijuana retailer" means a person licensed by the board to sell marijuana concentrates, useable marijuana, and marijuana-infused products in a retail outlet.</w:t>
      </w:r>
    </w:p>
    <w:p>
      <w:pPr>
        <w:spacing w:before="0" w:after="0" w:line="408" w:lineRule="exact"/>
        <w:ind w:left="0" w:right="0" w:firstLine="576"/>
        <w:jc w:val="left"/>
      </w:pPr>
      <w:r>
        <w:t>((</w:t>
      </w:r>
      <w:r>
        <w:rPr>
          <w:strike/>
        </w:rPr>
        <w:t xml:space="preserve">(ff)</w:t>
      </w:r>
      <w:r>
        <w:t>))</w:t>
      </w:r>
      <w:r>
        <w:rPr/>
        <w:t xml:space="preserve"> </w:t>
      </w:r>
      <w:r>
        <w:rPr>
          <w:u w:val="single"/>
        </w:rPr>
        <w:t xml:space="preserve">(hh)</w:t>
      </w:r>
      <w:r>
        <w:rPr/>
        <w:t xml:space="preserve"> "Marijuana-infused products" means products that contain marijuana or marijuana extracts, are intended for human use, are derived from marijuana as defined in subsection </w:t>
      </w:r>
      <w:r>
        <w:t>((</w:t>
      </w:r>
      <w:r>
        <w:rPr>
          <w:strike/>
        </w:rPr>
        <w:t xml:space="preserve">(y)</w:t>
      </w:r>
      <w:r>
        <w:t>))</w:t>
      </w:r>
      <w:r>
        <w:rPr/>
        <w:t xml:space="preserve"> </w:t>
      </w:r>
      <w:r>
        <w:rPr>
          <w:u w:val="single"/>
        </w:rPr>
        <w:t xml:space="preserve">(aa)</w:t>
      </w:r>
      <w:r>
        <w:rPr/>
        <w:t xml:space="preserve">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t>((</w:t>
      </w:r>
      <w:r>
        <w:rPr>
          <w:strike/>
        </w:rPr>
        <w:t xml:space="preserve">(gg)</w:t>
      </w:r>
      <w:r>
        <w:t>))</w:t>
      </w:r>
      <w:r>
        <w:rPr/>
        <w:t xml:space="preserve"> </w:t>
      </w:r>
      <w:r>
        <w:rPr>
          <w:u w:val="single"/>
        </w:rPr>
        <w:t xml:space="preserve">(ii)</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t>((</w:t>
      </w:r>
      <w:r>
        <w:rPr>
          <w:strike/>
        </w:rPr>
        <w:t xml:space="preserve">(hh)</w:t>
      </w:r>
      <w:r>
        <w:t>))</w:t>
      </w:r>
      <w:r>
        <w:rPr/>
        <w:t xml:space="preserve"> </w:t>
      </w:r>
      <w:r>
        <w:rPr>
          <w:u w:val="single"/>
        </w:rPr>
        <w:t xml:space="preserve">(jj)</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t>((</w:t>
      </w:r>
      <w:r>
        <w:rPr>
          <w:strike/>
        </w:rPr>
        <w:t xml:space="preserve">(ii)</w:t>
      </w:r>
      <w:r>
        <w:t>))</w:t>
      </w:r>
      <w:r>
        <w:rPr/>
        <w:t xml:space="preserve"> </w:t>
      </w:r>
      <w:r>
        <w:rPr>
          <w:u w:val="single"/>
        </w:rPr>
        <w:t xml:space="preserve">(kk)</w:t>
      </w:r>
      <w:r>
        <w:rPr/>
        <w:t xml:space="preserve"> "Opium poppy" means the plant of the species Papaver somniferum L., except its seeds.</w:t>
      </w:r>
    </w:p>
    <w:p>
      <w:pPr>
        <w:spacing w:before="0" w:after="0" w:line="408" w:lineRule="exact"/>
        <w:ind w:left="0" w:right="0" w:firstLine="576"/>
        <w:jc w:val="left"/>
      </w:pPr>
      <w:r>
        <w:t>((</w:t>
      </w:r>
      <w:r>
        <w:rPr>
          <w:strike/>
        </w:rPr>
        <w:t xml:space="preserve">(jj)</w:t>
      </w:r>
      <w:r>
        <w:t>))</w:t>
      </w:r>
      <w:r>
        <w:rPr/>
        <w:t xml:space="preserve"> </w:t>
      </w:r>
      <w:r>
        <w:rPr>
          <w:u w:val="single"/>
        </w:rPr>
        <w:t xml:space="preserve">(ll)</w:t>
      </w:r>
      <w:r>
        <w:rPr/>
        <w:t xml:space="preserve">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(kk)</w:t>
      </w:r>
      <w:r>
        <w:t>))</w:t>
      </w:r>
      <w:r>
        <w:rPr/>
        <w:t xml:space="preserve"> </w:t>
      </w:r>
      <w:r>
        <w:rPr>
          <w:u w:val="single"/>
        </w:rPr>
        <w:t xml:space="preserve">(mm)</w:t>
      </w:r>
      <w:r>
        <w:rPr/>
        <w:t xml:space="preserve"> "Plant" has the meaning provided in RCW 69.51A.010.</w:t>
      </w:r>
    </w:p>
    <w:p>
      <w:pPr>
        <w:spacing w:before="0" w:after="0" w:line="408" w:lineRule="exact"/>
        <w:ind w:left="0" w:right="0" w:firstLine="576"/>
        <w:jc w:val="left"/>
      </w:pPr>
      <w:r>
        <w:t>((</w:t>
      </w:r>
      <w:r>
        <w:rPr>
          <w:strike/>
        </w:rPr>
        <w:t xml:space="preserve">(ll)</w:t>
      </w:r>
      <w:r>
        <w:t>))</w:t>
      </w:r>
      <w:r>
        <w:rPr/>
        <w:t xml:space="preserve"> </w:t>
      </w:r>
      <w:r>
        <w:rPr>
          <w:u w:val="single"/>
        </w:rPr>
        <w:t xml:space="preserve">(nn)</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(mm)</w:t>
      </w:r>
      <w:r>
        <w:t>))</w:t>
      </w:r>
      <w:r>
        <w:rPr/>
        <w:t xml:space="preserve"> </w:t>
      </w:r>
      <w:r>
        <w:rPr>
          <w:u w:val="single"/>
        </w:rPr>
        <w:t xml:space="preserve">(oo)</w:t>
      </w:r>
      <w:r>
        <w:rPr/>
        <w:t xml:space="preserv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(nn)</w:t>
      </w:r>
      <w:r>
        <w:t>))</w:t>
      </w:r>
      <w:r>
        <w:rPr/>
        <w:t xml:space="preserve"> </w:t>
      </w:r>
      <w:r>
        <w:rPr>
          <w:u w:val="single"/>
        </w:rPr>
        <w:t xml:space="preserve">(pp)</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(oo)</w:t>
      </w:r>
      <w:r>
        <w:t>))</w:t>
      </w:r>
      <w:r>
        <w:rPr/>
        <w:t xml:space="preserve"> </w:t>
      </w:r>
      <w:r>
        <w:rPr>
          <w:u w:val="single"/>
        </w:rPr>
        <w:t xml:space="preserve">(qq)</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(pp)</w:t>
      </w:r>
      <w:r>
        <w:t>))</w:t>
      </w:r>
      <w:r>
        <w:rPr/>
        <w:t xml:space="preserve"> </w:t>
      </w:r>
      <w:r>
        <w:rPr>
          <w:u w:val="single"/>
        </w:rPr>
        <w:t xml:space="preserve">(rr)</w:t>
      </w:r>
      <w:r>
        <w:rPr/>
        <w:t xml:space="preserve"> "Qualifying patient" has the meaning provided in RCW 69.51A.010.</w:t>
      </w:r>
    </w:p>
    <w:p>
      <w:pPr>
        <w:spacing w:before="0" w:after="0" w:line="408" w:lineRule="exact"/>
        <w:ind w:left="0" w:right="0" w:firstLine="576"/>
        <w:jc w:val="left"/>
      </w:pPr>
      <w:r>
        <w:t>((</w:t>
      </w:r>
      <w:r>
        <w:rPr>
          <w:strike/>
        </w:rPr>
        <w:t xml:space="preserve">(qq)</w:t>
      </w:r>
      <w:r>
        <w:t>))</w:t>
      </w:r>
      <w:r>
        <w:rPr/>
        <w:t xml:space="preserve"> </w:t>
      </w:r>
      <w:r>
        <w:rPr>
          <w:u w:val="single"/>
        </w:rPr>
        <w:t xml:space="preserve">(ss)</w:t>
      </w:r>
      <w:r>
        <w:rPr/>
        <w:t xml:space="preserve"> "Recognition card" has the meaning provided in RCW 69.51A.010.</w:t>
      </w:r>
    </w:p>
    <w:p>
      <w:pPr>
        <w:spacing w:before="0" w:after="0" w:line="408" w:lineRule="exact"/>
        <w:ind w:left="0" w:right="0" w:firstLine="576"/>
        <w:jc w:val="left"/>
      </w:pPr>
      <w:r>
        <w:t>((</w:t>
      </w:r>
      <w:r>
        <w:rPr>
          <w:strike/>
        </w:rPr>
        <w:t xml:space="preserve">(rr)</w:t>
      </w:r>
      <w:r>
        <w:t>))</w:t>
      </w:r>
      <w:r>
        <w:rPr/>
        <w:t xml:space="preserve"> </w:t>
      </w:r>
      <w:r>
        <w:rPr>
          <w:u w:val="single"/>
        </w:rPr>
        <w:t xml:space="preserve">(tt)</w:t>
      </w:r>
      <w:r>
        <w:rPr/>
        <w:t xml:space="preserve"> "Retail outlet" means a location licensed by the board for the retail sale of marijuana concentrates, useable marijuana, and marijuana-infused products.</w:t>
      </w:r>
    </w:p>
    <w:p>
      <w:pPr>
        <w:spacing w:before="0" w:after="0" w:line="408" w:lineRule="exact"/>
        <w:ind w:left="0" w:right="0" w:firstLine="576"/>
        <w:jc w:val="left"/>
      </w:pPr>
      <w:r>
        <w:t>((</w:t>
      </w:r>
      <w:r>
        <w:rPr>
          <w:strike/>
        </w:rPr>
        <w:t xml:space="preserve">(ss)</w:t>
      </w:r>
      <w:r>
        <w:t>))</w:t>
      </w:r>
      <w:r>
        <w:rPr/>
        <w:t xml:space="preserve"> </w:t>
      </w:r>
      <w:r>
        <w:rPr>
          <w:u w:val="single"/>
        </w:rPr>
        <w:t xml:space="preserve">(uu)</w:t>
      </w:r>
      <w:r>
        <w:rPr/>
        <w:t xml:space="preserve"> "Secretary" means the secretary of health or the secretary's designee.</w:t>
      </w:r>
    </w:p>
    <w:p>
      <w:pPr>
        <w:spacing w:before="0" w:after="0" w:line="408" w:lineRule="exact"/>
        <w:ind w:left="0" w:right="0" w:firstLine="576"/>
        <w:jc w:val="left"/>
      </w:pPr>
      <w:r>
        <w:t>((</w:t>
      </w:r>
      <w:r>
        <w:rPr>
          <w:strike/>
        </w:rPr>
        <w:t xml:space="preserve">(tt)</w:t>
      </w:r>
      <w:r>
        <w:t>))</w:t>
      </w:r>
      <w:r>
        <w:rPr/>
        <w:t xml:space="preserve"> </w:t>
      </w:r>
      <w:r>
        <w:rPr>
          <w:u w:val="single"/>
        </w:rPr>
        <w:t xml:space="preserve">(vv)</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(uu)</w:t>
      </w:r>
      <w:r>
        <w:t>))</w:t>
      </w:r>
      <w:r>
        <w:rPr/>
        <w:t xml:space="preserve"> </w:t>
      </w:r>
      <w:r>
        <w:rPr>
          <w:u w:val="single"/>
        </w:rPr>
        <w:t xml:space="preserve">(ww)</w:t>
      </w:r>
      <w:r>
        <w:rPr/>
        <w:t xml:space="preserve">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(vv)</w:t>
      </w:r>
      <w:r>
        <w:t>))</w:t>
      </w:r>
      <w:r>
        <w:rPr/>
        <w:t xml:space="preserve"> </w:t>
      </w:r>
      <w:r>
        <w:rPr>
          <w:u w:val="single"/>
        </w:rPr>
        <w:t xml:space="preserve">(xx)</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(ww)</w:t>
      </w:r>
      <w:r>
        <w:t>))</w:t>
      </w:r>
      <w:r>
        <w:rPr/>
        <w:t xml:space="preserve"> </w:t>
      </w:r>
      <w:r>
        <w:rPr>
          <w:u w:val="single"/>
        </w:rPr>
        <w:t xml:space="preserve">(yy)</w:t>
      </w:r>
      <w:r>
        <w:rPr/>
        <w:t xml:space="preserve"> "Useable marijuana" means dried marijuana flowers. The term "useable marijuana" does not include either marijuana-infused products or marijuana concentrates.</w:t>
      </w:r>
    </w:p>
    <w:p>
      <w:pPr>
        <w:spacing w:before="0" w:after="0" w:line="408" w:lineRule="exact"/>
        <w:ind w:left="0" w:right="0" w:firstLine="576"/>
        <w:jc w:val="left"/>
      </w:pPr>
      <w:r>
        <w:t>((</w:t>
      </w:r>
      <w:r>
        <w:rPr>
          <w:strike/>
        </w:rPr>
        <w:t xml:space="preserve">(xx)</w:t>
      </w:r>
      <w:r>
        <w:t>))</w:t>
      </w:r>
      <w:r>
        <w:rPr/>
        <w:t xml:space="preserve"> </w:t>
      </w:r>
      <w:r>
        <w:rPr>
          <w:u w:val="single"/>
        </w:rPr>
        <w:t xml:space="preserve">(zz)</w:t>
      </w:r>
      <w:r>
        <w:rPr/>
        <w:t xml:space="preserve">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Class A cannabinoids may not be sold in the general market, except naturally occurring hemp delta-9-THC and THCA at or below 0.3 percent with marketed and labeled class B cannabinoids present.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Strikes all provisions of the substitute bill. Adds a definition of the terms "class A cannabinoid" and "class B cannabinoid" to the Uniform Controlled Substances Act. Defines "class A cannabinoid" as a substance that meets specific structural and functional criteria. Defines "class B cannabinoid" as all cannabinoids that do not meet the form and function of class A cannabinoids.</w:t>
      </w:r>
    </w:p>
    <w:p>
      <w:pPr>
        <w:spacing w:before="0" w:after="0" w:line="408" w:lineRule="exact"/>
        <w:ind w:left="0" w:right="0" w:firstLine="576"/>
        <w:jc w:val="left"/>
      </w:pPr>
      <w:r>
        <w:rPr/>
        <w:t xml:space="preserve">(2) Specifies that class A cannabinoids may not be sold in the general market, except naturally occurring hemp delta-9-THC and THCA at or below 0.3 percent with marketed and labeled class B cannabinoids present.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e376d6a60344a6" /></Relationships>
</file>