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AB6F89" w14:paraId="0A8B1C2C" w14:textId="52EFF71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41336">
            <w:t>1196-S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4133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41336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41336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41336">
            <w:t>011</w:t>
          </w:r>
        </w:sdtContent>
      </w:sdt>
    </w:p>
    <w:p w:rsidR="00DF5D0E" w:rsidP="00B73E0A" w:rsidRDefault="00AA1230" w14:paraId="15C4870C" w14:textId="0110E8BE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B6F89" w14:paraId="2F7DA0A4" w14:textId="7F2A1B9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41336">
            <w:rPr>
              <w:b/>
              <w:u w:val="single"/>
            </w:rPr>
            <w:t>SHB 1196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41336">
            <w:t>H AMD TO H AMD (H-1083.2/21)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92</w:t>
          </w:r>
        </w:sdtContent>
      </w:sdt>
    </w:p>
    <w:p w:rsidR="00DF5D0E" w:rsidP="00605C39" w:rsidRDefault="00AB6F89" w14:paraId="01887FC9" w14:textId="3C8CADF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41336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41336" w14:paraId="6C9AEB14" w14:textId="008DCE5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02/24/2021</w:t>
          </w:r>
        </w:p>
      </w:sdtContent>
    </w:sdt>
    <w:p w:rsidR="00641336" w:rsidP="00C8108C" w:rsidRDefault="00DE256E" w14:paraId="0E394CCA" w14:textId="00A1AAD8">
      <w:pPr>
        <w:pStyle w:val="Page"/>
      </w:pPr>
      <w:bookmarkStart w:name="StartOfAmendmentBody" w:id="0"/>
      <w:bookmarkEnd w:id="0"/>
      <w:permStart w:edGrp="everyone" w:id="1629102310"/>
      <w:r>
        <w:tab/>
      </w:r>
      <w:r w:rsidR="00641336">
        <w:t xml:space="preserve">On page </w:t>
      </w:r>
      <w:r w:rsidR="00EE7490">
        <w:t>1, line 23 of the striking amendment, after "</w:t>
      </w:r>
      <w:r w:rsidR="00EE7490">
        <w:rPr>
          <w:u w:val="single"/>
        </w:rPr>
        <w:t>for</w:t>
      </w:r>
      <w:r w:rsidR="00EE7490">
        <w:t>" insert "</w:t>
      </w:r>
      <w:r w:rsidR="00EE7490">
        <w:rPr>
          <w:u w:val="single"/>
        </w:rPr>
        <w:t>behavioral health services delivered through</w:t>
      </w:r>
      <w:r w:rsidR="00EE7490">
        <w:t>"</w:t>
      </w:r>
    </w:p>
    <w:p w:rsidR="00EE7490" w:rsidP="00EE7490" w:rsidRDefault="00EE7490" w14:paraId="5523D6DE" w14:textId="7FD9046A">
      <w:pPr>
        <w:pStyle w:val="RCWSLText"/>
      </w:pPr>
    </w:p>
    <w:p w:rsidR="00EE7490" w:rsidP="00EE7490" w:rsidRDefault="00EE7490" w14:paraId="438B585C" w14:textId="2378F6C6">
      <w:pPr>
        <w:pStyle w:val="RCWSLText"/>
      </w:pPr>
      <w:r>
        <w:tab/>
        <w:t>On page 4, line 20 of the striking amendment, after "</w:t>
      </w:r>
      <w:r>
        <w:rPr>
          <w:u w:val="single"/>
        </w:rPr>
        <w:t>telemedicine</w:t>
      </w:r>
      <w:r>
        <w:t>" strike all material through "((</w:t>
      </w:r>
      <w:r w:rsidRPr="00EE7490">
        <w:rPr>
          <w:strike/>
        </w:rPr>
        <w:t>,</w:t>
      </w:r>
      <w:r>
        <w:t>))" and insert "</w:t>
      </w:r>
      <w:r>
        <w:rPr>
          <w:u w:val="single"/>
        </w:rPr>
        <w:t>for behavioral health services</w:t>
      </w:r>
      <w:r>
        <w:t xml:space="preserve">, </w:t>
      </w:r>
      <w:r>
        <w:rPr>
          <w:u w:val="single"/>
        </w:rPr>
        <w:t>but does not include audio-only telemedicine for any other purpose,</w:t>
      </w:r>
      <w:r>
        <w:t xml:space="preserve"> facsimile,"</w:t>
      </w:r>
    </w:p>
    <w:p w:rsidR="00EE7490" w:rsidP="00EE7490" w:rsidRDefault="00EE7490" w14:paraId="72E3DFAA" w14:textId="2B087A44">
      <w:pPr>
        <w:pStyle w:val="RCWSLText"/>
      </w:pPr>
    </w:p>
    <w:p w:rsidR="00EE7490" w:rsidP="00EE7490" w:rsidRDefault="00EE7490" w14:paraId="7F473FC4" w14:textId="18F7B40F">
      <w:pPr>
        <w:pStyle w:val="RCWSLText"/>
      </w:pPr>
      <w:r>
        <w:tab/>
        <w:t>On page 5, line 3 of the striking amendment, after "</w:t>
      </w:r>
      <w:r>
        <w:rPr>
          <w:u w:val="single"/>
        </w:rPr>
        <w:t>for</w:t>
      </w:r>
      <w:r>
        <w:t>" insert "</w:t>
      </w:r>
      <w:r>
        <w:rPr>
          <w:u w:val="single"/>
        </w:rPr>
        <w:t>behavioral health services delivered through</w:t>
      </w:r>
      <w:r>
        <w:t>"</w:t>
      </w:r>
    </w:p>
    <w:p w:rsidR="00EE7490" w:rsidP="00EE7490" w:rsidRDefault="00EE7490" w14:paraId="71C364B6" w14:textId="6FFB7BF9">
      <w:pPr>
        <w:pStyle w:val="RCWSLText"/>
      </w:pPr>
    </w:p>
    <w:p w:rsidR="00EE7490" w:rsidP="00EE7490" w:rsidRDefault="00EE7490" w14:paraId="1DCFE1FD" w14:textId="3FB52FE0">
      <w:pPr>
        <w:pStyle w:val="RCWSLText"/>
      </w:pPr>
      <w:r>
        <w:tab/>
        <w:t>On page 7, line 29 of the striking amendment, after "</w:t>
      </w:r>
      <w:r>
        <w:rPr>
          <w:u w:val="single"/>
        </w:rPr>
        <w:t>telemedicine</w:t>
      </w:r>
      <w:r>
        <w:t>" strike all material through "((</w:t>
      </w:r>
      <w:r w:rsidRPr="00EE7490">
        <w:rPr>
          <w:strike/>
        </w:rPr>
        <w:t>,</w:t>
      </w:r>
      <w:r>
        <w:t>))" and insert "</w:t>
      </w:r>
      <w:r>
        <w:rPr>
          <w:u w:val="single"/>
        </w:rPr>
        <w:t>for behavioral health services</w:t>
      </w:r>
      <w:r>
        <w:t xml:space="preserve">, </w:t>
      </w:r>
      <w:r>
        <w:rPr>
          <w:u w:val="single"/>
        </w:rPr>
        <w:t>but does not include audio-only telemedicine for any other purpose,</w:t>
      </w:r>
      <w:r>
        <w:t xml:space="preserve"> facsimile,"</w:t>
      </w:r>
    </w:p>
    <w:p w:rsidR="009B5586" w:rsidP="00EE7490" w:rsidRDefault="009B5586" w14:paraId="24FA7872" w14:textId="37EB7F9C">
      <w:pPr>
        <w:pStyle w:val="RCWSLText"/>
      </w:pPr>
    </w:p>
    <w:p w:rsidR="009B5586" w:rsidP="00EE7490" w:rsidRDefault="009B5586" w14:paraId="608B677A" w14:textId="10EC1A21">
      <w:pPr>
        <w:pStyle w:val="RCWSLText"/>
      </w:pPr>
      <w:r>
        <w:tab/>
        <w:t>On page 10, line 19 of the striking amendment, after "</w:t>
      </w:r>
      <w:r>
        <w:rPr>
          <w:u w:val="single"/>
        </w:rPr>
        <w:t>for</w:t>
      </w:r>
      <w:r>
        <w:t>" insert "</w:t>
      </w:r>
      <w:r>
        <w:rPr>
          <w:u w:val="single"/>
        </w:rPr>
        <w:t>behavioral health services delivered through</w:t>
      </w:r>
      <w:r>
        <w:t>"</w:t>
      </w:r>
    </w:p>
    <w:p w:rsidR="009B5586" w:rsidP="00EE7490" w:rsidRDefault="009B5586" w14:paraId="4CB30D46" w14:textId="0C11137E">
      <w:pPr>
        <w:pStyle w:val="RCWSLText"/>
      </w:pPr>
    </w:p>
    <w:p w:rsidR="009B5586" w:rsidP="00EE7490" w:rsidRDefault="009B5586" w14:paraId="0625932E" w14:textId="1C5B703C">
      <w:pPr>
        <w:pStyle w:val="RCWSLText"/>
      </w:pPr>
      <w:r>
        <w:tab/>
        <w:t>On page 12, line 34 of the striking amendment, after "</w:t>
      </w:r>
      <w:r>
        <w:rPr>
          <w:u w:val="single"/>
        </w:rPr>
        <w:t>telemedicine</w:t>
      </w:r>
      <w:r>
        <w:t>" strike all material through "((</w:t>
      </w:r>
      <w:r w:rsidRPr="00EE7490">
        <w:rPr>
          <w:strike/>
        </w:rPr>
        <w:t>,</w:t>
      </w:r>
      <w:r>
        <w:t>))" and insert "</w:t>
      </w:r>
      <w:r>
        <w:rPr>
          <w:u w:val="single"/>
        </w:rPr>
        <w:t>for behavioral health services</w:t>
      </w:r>
      <w:r>
        <w:t xml:space="preserve">, </w:t>
      </w:r>
      <w:r>
        <w:rPr>
          <w:u w:val="single"/>
        </w:rPr>
        <w:t>but does not include audio-only telemedicine for any other purpose,</w:t>
      </w:r>
      <w:r>
        <w:t xml:space="preserve"> facsimile,"</w:t>
      </w:r>
    </w:p>
    <w:p w:rsidR="006B77FB" w:rsidP="00EE7490" w:rsidRDefault="006B77FB" w14:paraId="7AED6DDB" w14:textId="019C7661">
      <w:pPr>
        <w:pStyle w:val="RCWSLText"/>
      </w:pPr>
    </w:p>
    <w:p w:rsidR="006B77FB" w:rsidP="00EE7490" w:rsidRDefault="006B77FB" w14:paraId="6A76189D" w14:textId="35E28EC1">
      <w:pPr>
        <w:pStyle w:val="RCWSLText"/>
      </w:pPr>
      <w:r>
        <w:tab/>
        <w:t>On page 13, line 20 of the striking amendment, after "</w:t>
      </w:r>
      <w:r>
        <w:rPr>
          <w:u w:val="single"/>
        </w:rPr>
        <w:t>for</w:t>
      </w:r>
      <w:r>
        <w:t>" insert "</w:t>
      </w:r>
      <w:r>
        <w:rPr>
          <w:u w:val="single"/>
        </w:rPr>
        <w:t>behavioral health services delivered through</w:t>
      </w:r>
      <w:r>
        <w:t>"</w:t>
      </w:r>
    </w:p>
    <w:p w:rsidR="006B77FB" w:rsidP="00EE7490" w:rsidRDefault="006B77FB" w14:paraId="439071CF" w14:textId="176AFCE6">
      <w:pPr>
        <w:pStyle w:val="RCWSLText"/>
      </w:pPr>
    </w:p>
    <w:p w:rsidR="006B77FB" w:rsidP="00EE7490" w:rsidRDefault="006B77FB" w14:paraId="7E74D034" w14:textId="3B2231D8">
      <w:pPr>
        <w:pStyle w:val="RCWSLText"/>
      </w:pPr>
      <w:r>
        <w:lastRenderedPageBreak/>
        <w:tab/>
        <w:t>On page 16, line 23 of the striking amendment, after "</w:t>
      </w:r>
      <w:r>
        <w:rPr>
          <w:u w:val="single"/>
        </w:rPr>
        <w:t>telemedicine</w:t>
      </w:r>
      <w:r>
        <w:t>" strike all material through "((</w:t>
      </w:r>
      <w:r w:rsidRPr="00EE7490">
        <w:rPr>
          <w:strike/>
        </w:rPr>
        <w:t>,</w:t>
      </w:r>
      <w:r>
        <w:t>))" and insert "</w:t>
      </w:r>
      <w:r>
        <w:rPr>
          <w:u w:val="single"/>
        </w:rPr>
        <w:t>for behavioral health services</w:t>
      </w:r>
      <w:r>
        <w:t xml:space="preserve">, </w:t>
      </w:r>
      <w:r>
        <w:rPr>
          <w:u w:val="single"/>
        </w:rPr>
        <w:t>but does not include audio-only telemedicine for any other purpose,</w:t>
      </w:r>
      <w:r>
        <w:t xml:space="preserve"> facsimile,"</w:t>
      </w:r>
    </w:p>
    <w:p w:rsidR="006B77FB" w:rsidP="00EE7490" w:rsidRDefault="006B77FB" w14:paraId="29DEF281" w14:textId="6909F9D4">
      <w:pPr>
        <w:pStyle w:val="RCWSLText"/>
      </w:pPr>
    </w:p>
    <w:p w:rsidR="006B77FB" w:rsidP="00EE7490" w:rsidRDefault="006B77FB" w14:paraId="3EC23858" w14:textId="1A17891D">
      <w:pPr>
        <w:pStyle w:val="RCWSLText"/>
      </w:pPr>
      <w:r>
        <w:tab/>
        <w:t>On page 16, line 35 of the striking amendment, after "for" insert "behavioral health"</w:t>
      </w:r>
    </w:p>
    <w:p w:rsidR="006B77FB" w:rsidP="00EE7490" w:rsidRDefault="006B77FB" w14:paraId="13F3DFB3" w14:textId="0DD9986B">
      <w:pPr>
        <w:pStyle w:val="RCWSLText"/>
      </w:pPr>
    </w:p>
    <w:p w:rsidR="006B77FB" w:rsidP="00EE7490" w:rsidRDefault="006B77FB" w14:paraId="6FB8F1CC" w14:textId="764AFA48">
      <w:pPr>
        <w:pStyle w:val="RCWSLText"/>
      </w:pPr>
      <w:r>
        <w:tab/>
        <w:t>On page 16, line 37 of the striking amendment, after "for" insert "behavioral health services delivered through"</w:t>
      </w:r>
    </w:p>
    <w:p w:rsidR="006B77FB" w:rsidP="00EE7490" w:rsidRDefault="006B77FB" w14:paraId="3570A19B" w14:textId="3CF47E1E">
      <w:pPr>
        <w:pStyle w:val="RCWSLText"/>
      </w:pPr>
    </w:p>
    <w:p w:rsidRPr="006B77FB" w:rsidR="006B77FB" w:rsidP="00EE7490" w:rsidRDefault="006B77FB" w14:paraId="0A971154" w14:textId="0375CFB1">
      <w:pPr>
        <w:pStyle w:val="RCWSLText"/>
      </w:pPr>
      <w:r>
        <w:tab/>
        <w:t>On page 17, line 2 of the striking amendment, after "for" insert "behavioral services delivered through"</w:t>
      </w:r>
    </w:p>
    <w:p w:rsidRPr="00641336" w:rsidR="00DF5D0E" w:rsidP="00641336" w:rsidRDefault="00DF5D0E" w14:paraId="7FC8B7BA" w14:textId="1D2A5873">
      <w:pPr>
        <w:suppressLineNumbers/>
        <w:rPr>
          <w:spacing w:val="-3"/>
        </w:rPr>
      </w:pPr>
    </w:p>
    <w:permEnd w:id="1629102310"/>
    <w:p w:rsidR="00ED2EEB" w:rsidP="00641336" w:rsidRDefault="00ED2EEB" w14:paraId="47439D6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7662163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C85426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41336" w:rsidRDefault="00D659AC" w14:paraId="07FA3ED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41336" w:rsidRDefault="0096303F" w14:paraId="264A0125" w14:textId="22463FF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6B77FB">
                  <w:t xml:space="preserve"> Limits the audio-only services that must be reimbursed to behavioral health services.</w:t>
                </w:r>
              </w:p>
              <w:p w:rsidRPr="007D1589" w:rsidR="001B4E53" w:rsidP="00641336" w:rsidRDefault="001B4E53" w14:paraId="001ABB0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76621632"/>
    </w:tbl>
    <w:p w:rsidR="00DF5D0E" w:rsidP="00641336" w:rsidRDefault="00DF5D0E" w14:paraId="3F502003" w14:textId="77777777">
      <w:pPr>
        <w:pStyle w:val="BillEnd"/>
        <w:suppressLineNumbers/>
      </w:pPr>
    </w:p>
    <w:p w:rsidR="00DF5D0E" w:rsidP="00641336" w:rsidRDefault="00DE256E" w14:paraId="7FE8F1B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41336" w:rsidRDefault="00AB682C" w14:paraId="268E2FD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0CFE6" w14:textId="77777777" w:rsidR="00641336" w:rsidRDefault="00641336" w:rsidP="00DF5D0E">
      <w:r>
        <w:separator/>
      </w:r>
    </w:p>
  </w:endnote>
  <w:endnote w:type="continuationSeparator" w:id="0">
    <w:p w14:paraId="499D16EC" w14:textId="77777777" w:rsidR="00641336" w:rsidRDefault="0064133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0497" w:rsidRDefault="00030497" w14:paraId="3D3D08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B6F89" w14:paraId="0AEC9C32" w14:textId="26BC620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30497">
      <w:t>1196-S AMH CALD MORI 011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B6F89" w14:paraId="48D70740" w14:textId="61FE513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30497">
      <w:t>1196-S AMH CALD MORI 011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798F8" w14:textId="77777777" w:rsidR="00641336" w:rsidRDefault="00641336" w:rsidP="00DF5D0E">
      <w:r>
        <w:separator/>
      </w:r>
    </w:p>
  </w:footnote>
  <w:footnote w:type="continuationSeparator" w:id="0">
    <w:p w14:paraId="6DEB6FC1" w14:textId="77777777" w:rsidR="00641336" w:rsidRDefault="0064133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1D1BE" w14:textId="77777777" w:rsidR="00030497" w:rsidRDefault="00030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0F09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ABCE84" wp14:editId="7E1E9F0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A9E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31537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00874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F6566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01974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B8B71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F8316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30BF6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CF3BC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D8C1D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35A92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4B88A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6B573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A2CDA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5C59D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93495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16B0A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287CA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E5D5E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EEC3D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0BE1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AE33B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A682A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92DD6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E8226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21A4B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5C965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A422D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7DC22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32DBC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CB490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60FF3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D104F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5BF63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BCE8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92A9EA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31537B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008746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F65667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019743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B8B713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F8316B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30BF64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CF3BC5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D8C1DA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35A92A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4B88AE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6B573E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A2CDA7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5C59D6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93495F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16B0AB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287CA0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E5D5E0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EEC3DC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0BE1D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AE33B5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A682A5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92DD64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E8226E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21A4B5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5C9655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A422D9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7DC22B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32DBCE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CB4904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60FF3F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D104F4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5BF631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4C81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C8B4B9" wp14:editId="69CA18E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8FAC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5E885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4685C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2ABB9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10562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6A153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62022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9E3B8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033E3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1B392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117CD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93C7E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0BB15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42E02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4123C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A98FA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9D3C1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BA077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61D89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62A8A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91AA2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DD12B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C8585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9608B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7DA1F9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5FADE3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42BAF3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8B4B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5E8FAC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5E885F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4685C5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2ABB9D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105628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6A153F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62022C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9E3B8C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033E3B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1B392E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117CDB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93C7E0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0BB155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42E021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4123C1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A98FAA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9D3C10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BA077B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61D895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62A8AC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91AA24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DD12BA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C85858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9608BA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7DA1F9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5FADE3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42BAF3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0497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41336"/>
    <w:rsid w:val="006841E6"/>
    <w:rsid w:val="006B77FB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5586"/>
    <w:rsid w:val="009F23A9"/>
    <w:rsid w:val="00A01F29"/>
    <w:rsid w:val="00A17B5B"/>
    <w:rsid w:val="00A4729B"/>
    <w:rsid w:val="00A93D4A"/>
    <w:rsid w:val="00AA1230"/>
    <w:rsid w:val="00AB682C"/>
    <w:rsid w:val="00AB6F89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E322D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7490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25B84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86343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1196-S</BillDocName>
  <AmendType>AMH</AmendType>
  <SponsorAcronym>CALD</SponsorAcronym>
  <DrafterAcronym>MORI</DrafterAcronym>
  <DraftNumber>011</DraftNumber>
  <ReferenceNumber>SHB 1196</ReferenceNumber>
  <Floor>H AMD TO H AMD (H-1083.2/21)</Floor>
  <AmendmentNumber> 92</AmendmentNumber>
  <Sponsors>By Representative Caldier</Sponsors>
  <FloorAction>WITHDRAWN 02/24/2021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46</TotalTime>
  <Pages>2</Pages>
  <Words>292</Words>
  <Characters>1647</Characters>
  <Application>Microsoft Office Word</Application>
  <DocSecurity>8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1196-S AMH CALD MORI 011</vt:lpstr>
    </vt:vector>
  </TitlesOfParts>
  <Company>Washington State Legislature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1196-S AMH CALD MORI 011</dc:title>
  <dc:creator>Jim Morishima</dc:creator>
  <cp:lastModifiedBy>Morishima, Jim</cp:lastModifiedBy>
  <cp:revision>6</cp:revision>
  <dcterms:created xsi:type="dcterms:W3CDTF">2021-02-22T03:00:00Z</dcterms:created>
  <dcterms:modified xsi:type="dcterms:W3CDTF">2021-02-22T03:59:00Z</dcterms:modified>
</cp:coreProperties>
</file>