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B55F52" w14:paraId="6D39AC5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02D8E">
            <w:t>1194-S2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02D8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02D8E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02D8E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02D8E">
            <w:t>493</w:t>
          </w:r>
        </w:sdtContent>
      </w:sdt>
    </w:p>
    <w:p w:rsidR="00DF5D0E" w:rsidP="00B73E0A" w:rsidRDefault="00AA1230" w14:paraId="58954F8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55F52" w14:paraId="731A0593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02D8E">
            <w:rPr>
              <w:b/>
              <w:u w:val="single"/>
            </w:rPr>
            <w:t>2SHB 1194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02D8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127</w:t>
          </w:r>
        </w:sdtContent>
      </w:sdt>
    </w:p>
    <w:p w:rsidR="00DF5D0E" w:rsidP="00605C39" w:rsidRDefault="00B55F52" w14:paraId="4854D66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02D8E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02D8E" w14:paraId="79B327E1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B68CC" w:rsidR="006B68CC" w:rsidP="0066393E" w:rsidRDefault="00DE256E" w14:paraId="59A79924" w14:textId="13C69DE9">
      <w:pPr>
        <w:pStyle w:val="Page"/>
      </w:pPr>
      <w:bookmarkStart w:name="StartOfAmendmentBody" w:id="0"/>
      <w:bookmarkEnd w:id="0"/>
      <w:permStart w:edGrp="everyone" w:id="662788552"/>
      <w:r>
        <w:tab/>
      </w:r>
      <w:r w:rsidR="006B68CC">
        <w:t>On page 6, line 30, after "</w:t>
      </w:r>
      <w:r w:rsidRPr="006B68CC" w:rsidR="006B68CC">
        <w:rPr>
          <w:u w:val="single"/>
        </w:rPr>
        <w:t>(ii)</w:t>
      </w:r>
      <w:r w:rsidR="006B68CC">
        <w:t xml:space="preserve">" </w:t>
      </w:r>
      <w:r w:rsidR="00E52C54">
        <w:t>strike "</w:t>
      </w:r>
      <w:r w:rsidRPr="00E52C54" w:rsidR="00E52C54">
        <w:rPr>
          <w:u w:val="single"/>
        </w:rPr>
        <w:t>If</w:t>
      </w:r>
      <w:r w:rsidR="00E52C54">
        <w:t xml:space="preserve">" and </w:t>
      </w:r>
      <w:r w:rsidR="006B68CC">
        <w:t>insert "</w:t>
      </w:r>
      <w:r w:rsidRPr="006B68CC" w:rsidR="006B68CC">
        <w:rPr>
          <w:u w:val="single"/>
        </w:rPr>
        <w:t xml:space="preserve">Except as provided in </w:t>
      </w:r>
      <w:r w:rsidR="006A6277">
        <w:rPr>
          <w:u w:val="single"/>
        </w:rPr>
        <w:t>section 4 of this act</w:t>
      </w:r>
      <w:r w:rsidR="003F46B8">
        <w:rPr>
          <w:u w:val="single"/>
        </w:rPr>
        <w:t>,</w:t>
      </w:r>
      <w:r w:rsidR="00E52C54">
        <w:rPr>
          <w:u w:val="single"/>
        </w:rPr>
        <w:t xml:space="preserve"> if</w:t>
      </w:r>
      <w:r w:rsidR="006B68CC">
        <w:t>"</w:t>
      </w:r>
    </w:p>
    <w:p w:rsidRPr="006B68CC" w:rsidR="006B68CC" w:rsidP="006B68CC" w:rsidRDefault="006B68CC" w14:paraId="6A0499BC" w14:textId="77777777">
      <w:pPr>
        <w:pStyle w:val="RCWSLText"/>
      </w:pPr>
    </w:p>
    <w:p w:rsidR="006B68CC" w:rsidP="006A6277" w:rsidRDefault="006B68CC" w14:paraId="5FCDEFA9" w14:textId="27731550">
      <w:pPr>
        <w:pStyle w:val="Page"/>
      </w:pPr>
      <w:r>
        <w:tab/>
      </w:r>
      <w:r w:rsidR="00002D8E">
        <w:t xml:space="preserve">On page </w:t>
      </w:r>
      <w:r w:rsidR="0066393E">
        <w:t xml:space="preserve">7, line 13, after </w:t>
      </w:r>
      <w:r w:rsidRPr="0066393E" w:rsidR="0066393E">
        <w:t>"</w:t>
      </w:r>
      <w:r w:rsidRPr="0066393E" w:rsidR="0066393E">
        <w:rPr>
          <w:u w:val="single"/>
        </w:rPr>
        <w:t>(9)</w:t>
      </w:r>
      <w:r w:rsidR="0066393E">
        <w:t xml:space="preserve">" insert </w:t>
      </w:r>
      <w:r w:rsidR="006A6277">
        <w:t>"</w:t>
      </w:r>
      <w:r w:rsidRPr="006B68CC">
        <w:rPr>
          <w:u w:val="single"/>
        </w:rPr>
        <w:t xml:space="preserve">Except as provided in </w:t>
      </w:r>
      <w:r w:rsidR="006A6277">
        <w:rPr>
          <w:u w:val="single"/>
        </w:rPr>
        <w:t>section 4 of this act</w:t>
      </w:r>
      <w:r w:rsidRPr="006B68CC">
        <w:rPr>
          <w:u w:val="single"/>
        </w:rPr>
        <w:t>:</w:t>
      </w:r>
      <w:r>
        <w:t>"</w:t>
      </w:r>
    </w:p>
    <w:p w:rsidR="006B68CC" w:rsidP="006B68CC" w:rsidRDefault="006B68CC" w14:paraId="72FEB83A" w14:textId="726BAFD8">
      <w:pPr>
        <w:pStyle w:val="RCWSLText"/>
      </w:pPr>
    </w:p>
    <w:p w:rsidR="004331C1" w:rsidP="006B68CC" w:rsidRDefault="006B68CC" w14:paraId="2E8D9CF8" w14:textId="35AA673F">
      <w:pPr>
        <w:pStyle w:val="RCWSLText"/>
      </w:pPr>
      <w:r>
        <w:tab/>
        <w:t xml:space="preserve">On page 9, line </w:t>
      </w:r>
      <w:r w:rsidR="00D50790">
        <w:t>32</w:t>
      </w:r>
      <w:r>
        <w:t xml:space="preserve">, after </w:t>
      </w:r>
      <w:r w:rsidRPr="006B68CC">
        <w:t>"</w:t>
      </w:r>
      <w:r w:rsidRPr="00D50790">
        <w:t>(</w:t>
      </w:r>
      <w:r w:rsidR="00D50790">
        <w:t>C</w:t>
      </w:r>
      <w:r w:rsidRPr="00D50790">
        <w:t>)</w:t>
      </w:r>
      <w:r>
        <w:t>"</w:t>
      </w:r>
      <w:r w:rsidR="00D50790">
        <w:t xml:space="preserve"> strike "Visitation" and</w:t>
      </w:r>
      <w:r>
        <w:t xml:space="preserve"> insert </w:t>
      </w:r>
      <w:r w:rsidRPr="006B68CC">
        <w:t>"</w:t>
      </w:r>
      <w:r w:rsidR="00D50790">
        <w:t>((</w:t>
      </w:r>
      <w:r w:rsidRPr="00D50790" w:rsidR="00D50790">
        <w:rPr>
          <w:strike/>
        </w:rPr>
        <w:t>Visitation</w:t>
      </w:r>
      <w:r w:rsidR="00D50790">
        <w:t>))</w:t>
      </w:r>
      <w:r w:rsidR="00332251">
        <w:t xml:space="preserve"> </w:t>
      </w:r>
      <w:r w:rsidRPr="006B68CC">
        <w:rPr>
          <w:u w:val="single"/>
        </w:rPr>
        <w:t xml:space="preserve">Except as provided in </w:t>
      </w:r>
      <w:r w:rsidR="006A6277">
        <w:rPr>
          <w:u w:val="single"/>
        </w:rPr>
        <w:t>section 4 of this act</w:t>
      </w:r>
      <w:r w:rsidR="00D50790">
        <w:rPr>
          <w:u w:val="single"/>
        </w:rPr>
        <w:t>, visitation</w:t>
      </w:r>
      <w:r w:rsidR="004331C1">
        <w:t>"</w:t>
      </w:r>
    </w:p>
    <w:p w:rsidR="00D50790" w:rsidP="006B68CC" w:rsidRDefault="00D50790" w14:paraId="14D676EC" w14:textId="029D06BE">
      <w:pPr>
        <w:pStyle w:val="RCWSLText"/>
      </w:pPr>
    </w:p>
    <w:p w:rsidR="00D50790" w:rsidP="006B68CC" w:rsidRDefault="00D50790" w14:paraId="5D1853AE" w14:textId="4C00A05C">
      <w:pPr>
        <w:pStyle w:val="RCWSLText"/>
      </w:pPr>
      <w:r>
        <w:tab/>
        <w:t>On page 9, line 34, after "welfare." strike "</w:t>
      </w:r>
      <w:r w:rsidRPr="00332251">
        <w:rPr>
          <w:u w:val="single"/>
        </w:rPr>
        <w:t>Visitation</w:t>
      </w:r>
      <w:r>
        <w:t>" and insert "</w:t>
      </w:r>
      <w:r w:rsidRPr="006B68CC">
        <w:rPr>
          <w:u w:val="single"/>
        </w:rPr>
        <w:t xml:space="preserve">Except as provided in </w:t>
      </w:r>
      <w:r>
        <w:rPr>
          <w:u w:val="single"/>
        </w:rPr>
        <w:t>section 4 of this act, visitation</w:t>
      </w:r>
      <w:r w:rsidRPr="00D50790">
        <w:t>"</w:t>
      </w:r>
    </w:p>
    <w:p w:rsidR="00D50790" w:rsidP="006B68CC" w:rsidRDefault="00D50790" w14:paraId="4F14B4B9" w14:textId="68660C19">
      <w:pPr>
        <w:pStyle w:val="RCWSLText"/>
      </w:pPr>
    </w:p>
    <w:p w:rsidR="00D50790" w:rsidP="006B68CC" w:rsidRDefault="00D50790" w14:paraId="2DEB14B1" w14:textId="6547A7A3">
      <w:pPr>
        <w:pStyle w:val="RCWSLText"/>
      </w:pPr>
      <w:r>
        <w:tab/>
        <w:t>On page 10, line 20, after "</w:t>
      </w:r>
      <w:r w:rsidRPr="00D50790">
        <w:rPr>
          <w:u w:val="single"/>
        </w:rPr>
        <w:t>(E)</w:t>
      </w:r>
      <w:r>
        <w:t>" strike "</w:t>
      </w:r>
      <w:r w:rsidRPr="00D50790">
        <w:rPr>
          <w:u w:val="single"/>
        </w:rPr>
        <w:t>If</w:t>
      </w:r>
      <w:r>
        <w:t xml:space="preserve">" and insert </w:t>
      </w:r>
      <w:r w:rsidR="00332251">
        <w:t>"</w:t>
      </w:r>
      <w:r w:rsidRPr="006B68CC">
        <w:rPr>
          <w:u w:val="single"/>
        </w:rPr>
        <w:t xml:space="preserve">Except as provided in </w:t>
      </w:r>
      <w:r>
        <w:rPr>
          <w:u w:val="single"/>
        </w:rPr>
        <w:t>section 4 of this act, if</w:t>
      </w:r>
      <w:r w:rsidRPr="00D50790">
        <w:t>"</w:t>
      </w:r>
    </w:p>
    <w:p w:rsidR="004331C1" w:rsidP="006B68CC" w:rsidRDefault="004331C1" w14:paraId="3021BC2A" w14:textId="2DBB7D20">
      <w:pPr>
        <w:pStyle w:val="RCWSLText"/>
      </w:pPr>
    </w:p>
    <w:p w:rsidR="004331C1" w:rsidP="006B68CC" w:rsidRDefault="004331C1" w14:paraId="0CBC1057" w14:textId="190B8F0D">
      <w:pPr>
        <w:pStyle w:val="RCWSLText"/>
      </w:pPr>
      <w:r>
        <w:tab/>
        <w:t>On page 15, line 27, after "modified</w:t>
      </w:r>
      <w:r w:rsidRPr="004331C1">
        <w:rPr>
          <w:u w:val="single"/>
        </w:rPr>
        <w:t>.</w:t>
      </w:r>
      <w:r>
        <w:t xml:space="preserve">" </w:t>
      </w:r>
      <w:r w:rsidR="00E52C54">
        <w:t>strike "</w:t>
      </w:r>
      <w:r w:rsidRPr="00E52C54" w:rsidR="00E52C54">
        <w:rPr>
          <w:u w:val="single"/>
        </w:rPr>
        <w:t>If</w:t>
      </w:r>
      <w:r w:rsidR="00E52C54">
        <w:t xml:space="preserve">" and </w:t>
      </w:r>
      <w:r>
        <w:t xml:space="preserve">insert </w:t>
      </w:r>
      <w:r w:rsidRPr="006B68CC">
        <w:t>"</w:t>
      </w:r>
      <w:r w:rsidRPr="006B68CC">
        <w:rPr>
          <w:u w:val="single"/>
        </w:rPr>
        <w:t xml:space="preserve">Except as provided in </w:t>
      </w:r>
      <w:r w:rsidR="006A6277">
        <w:rPr>
          <w:u w:val="single"/>
        </w:rPr>
        <w:t>section 4 of this act</w:t>
      </w:r>
      <w:r w:rsidR="003F46B8">
        <w:rPr>
          <w:u w:val="single"/>
        </w:rPr>
        <w:t>,</w:t>
      </w:r>
      <w:r w:rsidR="00E52C54">
        <w:rPr>
          <w:u w:val="single"/>
        </w:rPr>
        <w:t xml:space="preserve"> if</w:t>
      </w:r>
      <w:r>
        <w:t>"</w:t>
      </w:r>
    </w:p>
    <w:p w:rsidR="00B67927" w:rsidP="006B68CC" w:rsidRDefault="00B67927" w14:paraId="34B125B1" w14:textId="2F41E45D">
      <w:pPr>
        <w:pStyle w:val="RCWSLText"/>
      </w:pPr>
    </w:p>
    <w:p w:rsidR="006A6277" w:rsidP="006A6277" w:rsidRDefault="00B67927" w14:paraId="2593E526" w14:textId="77777777">
      <w:pPr>
        <w:pStyle w:val="RCWSLText"/>
      </w:pPr>
      <w:r>
        <w:tab/>
        <w:t>On page 17, after line 12, insert the following:</w:t>
      </w:r>
    </w:p>
    <w:p w:rsidR="00B67927" w:rsidP="006A6277" w:rsidRDefault="006A6277" w14:paraId="365A3B95" w14:textId="35CAAE8F">
      <w:pPr>
        <w:pStyle w:val="RCWSLText"/>
      </w:pPr>
      <w:r>
        <w:tab/>
      </w:r>
      <w:r w:rsidRPr="00B67927" w:rsidR="00B67927">
        <w:t>"</w:t>
      </w:r>
      <w:r w:rsidR="00B67927">
        <w:rPr>
          <w:u w:val="single"/>
        </w:rPr>
        <w:t>NEW SECTION.</w:t>
      </w:r>
      <w:r w:rsidR="00B67927">
        <w:rPr>
          <w:b/>
        </w:rPr>
        <w:t xml:space="preserve"> Sec. 4.</w:t>
      </w:r>
      <w:r w:rsidR="00B67927">
        <w:t xml:space="preserve">  A new section is added to chapter 13.34 RCW to read as follows:</w:t>
      </w:r>
    </w:p>
    <w:p w:rsidR="007C020F" w:rsidP="00B67927" w:rsidRDefault="00B67927" w14:paraId="4A67A2AD" w14:textId="15631D83">
      <w:pPr>
        <w:pStyle w:val="Page"/>
      </w:pPr>
      <w:r>
        <w:tab/>
      </w:r>
      <w:r w:rsidRPr="00B67927">
        <w:t xml:space="preserve">(1) If a child is placed out of the home </w:t>
      </w:r>
      <w:r w:rsidR="00594184">
        <w:t xml:space="preserve">of </w:t>
      </w:r>
      <w:r w:rsidRPr="00B67927">
        <w:t>a parent, guardian</w:t>
      </w:r>
      <w:r w:rsidR="00E52C54">
        <w:t>,</w:t>
      </w:r>
      <w:r w:rsidRPr="00B67927">
        <w:t xml:space="preserve"> or legal custodian following a shelter care hearing or removed from the care of a parent, guardian, or legal custodian under RCW 26.44.056, RCW 26.44,050, or 13.34.050 </w:t>
      </w:r>
      <w:r w:rsidRPr="00B67927" w:rsidR="007C020F">
        <w:t xml:space="preserve">all visitation between the child and </w:t>
      </w:r>
      <w:r w:rsidR="007C020F">
        <w:t xml:space="preserve">the </w:t>
      </w:r>
      <w:r w:rsidRPr="00B67927" w:rsidR="007C020F">
        <w:t xml:space="preserve">parent, guardian, or legal custodian must occur in a public, safe </w:t>
      </w:r>
      <w:r w:rsidRPr="00B67927" w:rsidR="007C020F">
        <w:lastRenderedPageBreak/>
        <w:t xml:space="preserve">place </w:t>
      </w:r>
      <w:r w:rsidR="007C020F">
        <w:t>if</w:t>
      </w:r>
      <w:r w:rsidR="001B5838">
        <w:t xml:space="preserve"> the department is aware that the parent, guardian, or legal custodian</w:t>
      </w:r>
      <w:r w:rsidR="007C020F">
        <w:t>:</w:t>
      </w:r>
    </w:p>
    <w:p w:rsidR="007C020F" w:rsidP="00B67927" w:rsidRDefault="007C020F" w14:paraId="599B7B08" w14:textId="501F582D">
      <w:pPr>
        <w:pStyle w:val="Page"/>
      </w:pPr>
      <w:r>
        <w:tab/>
        <w:t>(a)</w:t>
      </w:r>
      <w:r w:rsidRPr="00B67927" w:rsidR="00B67927">
        <w:t xml:space="preserve"> </w:t>
      </w:r>
      <w:r w:rsidR="001B5838">
        <w:t>Is</w:t>
      </w:r>
      <w:r w:rsidRPr="00B67927" w:rsidR="00B67927">
        <w:t xml:space="preserve"> a suspect in an investigation</w:t>
      </w:r>
      <w:r>
        <w:t xml:space="preserve"> for </w:t>
      </w:r>
      <w:r w:rsidRPr="00B67927">
        <w:t>a violent offense as defined under RCW 9.94A.030 or domestic violence as defined under RCW 26.50.010</w:t>
      </w:r>
      <w:r w:rsidR="00332251">
        <w:t>,</w:t>
      </w:r>
      <w:r w:rsidRPr="00B67927">
        <w:t xml:space="preserve"> until the investigation is complete</w:t>
      </w:r>
      <w:r>
        <w:t>;</w:t>
      </w:r>
    </w:p>
    <w:p w:rsidR="00B67927" w:rsidP="00B67927" w:rsidRDefault="007C020F" w14:paraId="7648F324" w14:textId="5D86A7DD">
      <w:pPr>
        <w:pStyle w:val="Page"/>
      </w:pPr>
      <w:r>
        <w:tab/>
        <w:t xml:space="preserve">(b) </w:t>
      </w:r>
      <w:r w:rsidR="00332251">
        <w:t>Is</w:t>
      </w:r>
      <w:r w:rsidRPr="00B67927" w:rsidR="00B67927">
        <w:t xml:space="preserve"> charged with a violent offense as defined under RCW 9.94A.030 or domestic violence as defined under RCW 26.50.010</w:t>
      </w:r>
      <w:r w:rsidR="00332251">
        <w:t>,</w:t>
      </w:r>
      <w:r w:rsidRPr="00B67927" w:rsidR="00B67927">
        <w:t xml:space="preserve"> </w:t>
      </w:r>
      <w:r>
        <w:t>until there</w:t>
      </w:r>
      <w:r w:rsidRPr="00B67927" w:rsidR="00B67927">
        <w:t xml:space="preserve"> is a resolution to the charges</w:t>
      </w:r>
      <w:r>
        <w:t>; or</w:t>
      </w:r>
    </w:p>
    <w:p w:rsidRPr="007C020F" w:rsidR="007C020F" w:rsidP="007C020F" w:rsidRDefault="007C020F" w14:paraId="75225670" w14:textId="1591F039">
      <w:pPr>
        <w:pStyle w:val="RCWSLText"/>
      </w:pPr>
      <w:r>
        <w:tab/>
        <w:t xml:space="preserve">(c) </w:t>
      </w:r>
      <w:r w:rsidR="001B5838">
        <w:t>Presents a threat of harm to the child</w:t>
      </w:r>
      <w:r>
        <w:t>.</w:t>
      </w:r>
    </w:p>
    <w:p w:rsidR="00B67927" w:rsidP="00B67927" w:rsidRDefault="00B67927" w14:paraId="19A5849C" w14:textId="4C4EED01">
      <w:pPr>
        <w:pStyle w:val="Page"/>
      </w:pPr>
      <w:r w:rsidRPr="00B67927">
        <w:tab/>
        <w:t>(</w:t>
      </w:r>
      <w:r>
        <w:t>2</w:t>
      </w:r>
      <w:r w:rsidRPr="00B67927">
        <w:t>) The public, safe location for visitation required under this section should have metal detectors or other safeguards against possible harm to the child if available.</w:t>
      </w:r>
      <w:r>
        <w:t>"</w:t>
      </w:r>
    </w:p>
    <w:p w:rsidR="00B67927" w:rsidP="00B67927" w:rsidRDefault="00B67927" w14:paraId="0AE70CEB" w14:textId="5CE746C5">
      <w:pPr>
        <w:pStyle w:val="RCWSLText"/>
      </w:pPr>
    </w:p>
    <w:p w:rsidR="00B67927" w:rsidP="00B67927" w:rsidRDefault="00B67927" w14:paraId="2F92E4A2" w14:textId="55674AE2">
      <w:pPr>
        <w:pStyle w:val="RCWSLText"/>
      </w:pPr>
      <w:r>
        <w:tab/>
        <w:t xml:space="preserve">Renumber the remaining section and correct any internal references accordingly.  </w:t>
      </w:r>
    </w:p>
    <w:p w:rsidR="00B67927" w:rsidP="00B67927" w:rsidRDefault="00B67927" w14:paraId="76B09119" w14:textId="54F18DC8">
      <w:pPr>
        <w:pStyle w:val="RCWSLText"/>
      </w:pPr>
    </w:p>
    <w:p w:rsidRPr="00B67927" w:rsidR="00B67927" w:rsidP="00B67927" w:rsidRDefault="00B67927" w14:paraId="51D9080C" w14:textId="75FB1043">
      <w:pPr>
        <w:pStyle w:val="RCWSLText"/>
      </w:pPr>
      <w:r>
        <w:tab/>
        <w:t>Correct the title.</w:t>
      </w:r>
    </w:p>
    <w:permEnd w:id="662788552"/>
    <w:p w:rsidR="00ED2EEB" w:rsidP="00002D8E" w:rsidRDefault="00ED2EEB" w14:paraId="00057CB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595651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7B89455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02D8E" w:rsidRDefault="00D659AC" w14:paraId="6D8D3EB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26941" w:rsidRDefault="0096303F" w14:paraId="1AE26D56" w14:textId="11ECFAC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F46B8">
                  <w:t xml:space="preserve">Requires that </w:t>
                </w:r>
                <w:r w:rsidR="00332251">
                  <w:t>i</w:t>
                </w:r>
                <w:r w:rsidRPr="00B67927" w:rsidR="00B67927">
                  <w:t xml:space="preserve">f a child is </w:t>
                </w:r>
                <w:r w:rsidR="00B67927">
                  <w:t>removed from the home or placed</w:t>
                </w:r>
                <w:r w:rsidRPr="00B67927" w:rsidR="00B67927">
                  <w:t xml:space="preserve"> out of the home </w:t>
                </w:r>
                <w:r w:rsidR="00E52C54">
                  <w:t xml:space="preserve">of </w:t>
                </w:r>
                <w:r w:rsidRPr="00B67927" w:rsidR="00B67927">
                  <w:t>a parent, guardian</w:t>
                </w:r>
                <w:r w:rsidR="00E52C54">
                  <w:t>,</w:t>
                </w:r>
                <w:r w:rsidRPr="00B67927" w:rsidR="00B67927">
                  <w:t xml:space="preserve"> or legal custodian</w:t>
                </w:r>
                <w:r w:rsidR="00332251">
                  <w:t>,</w:t>
                </w:r>
                <w:r w:rsidRPr="00B67927" w:rsidR="00B67927">
                  <w:t xml:space="preserve"> </w:t>
                </w:r>
                <w:r w:rsidRPr="00B67927" w:rsidR="001B5838">
                  <w:t>all visitation between the child and parent, guardian, or legal custodian must occur in a public, safe place</w:t>
                </w:r>
                <w:r w:rsidR="001B5838">
                  <w:t xml:space="preserve"> if the Department of Children, Youth, and Families is aware that the parent, guardian, or legal custodian</w:t>
                </w:r>
                <w:r w:rsidR="001F2000">
                  <w:t xml:space="preserve">: </w:t>
                </w:r>
                <w:r w:rsidR="001B5838">
                  <w:t>(a)</w:t>
                </w:r>
                <w:r w:rsidR="001F2000">
                  <w:t xml:space="preserve"> is</w:t>
                </w:r>
                <w:r w:rsidR="001B5838">
                  <w:t xml:space="preserve"> a suspect in an investigation for a violent offense or domestic violence</w:t>
                </w:r>
                <w:r w:rsidR="00332251">
                  <w:t>, until the investigation is complete</w:t>
                </w:r>
                <w:r w:rsidR="001B5838">
                  <w:t>; (b)</w:t>
                </w:r>
                <w:r w:rsidR="001F2000">
                  <w:t xml:space="preserve"> is</w:t>
                </w:r>
                <w:r w:rsidR="001B5838">
                  <w:t xml:space="preserve"> </w:t>
                </w:r>
                <w:r w:rsidRPr="00B67927" w:rsidR="00B67927">
                  <w:t>charged with a violent offense or domestic violence</w:t>
                </w:r>
                <w:r w:rsidR="00332251">
                  <w:t>,</w:t>
                </w:r>
                <w:r w:rsidR="001B5838">
                  <w:t xml:space="preserve"> until that charge is resolved; or (c) presents a threat of harm to the child</w:t>
                </w:r>
                <w:r w:rsidRPr="00B67927" w:rsidR="00B67927">
                  <w:t>.</w:t>
                </w:r>
                <w:r w:rsidR="00B26941">
                  <w:t xml:space="preserve">  This public, safe location is encouraged to have metal detectors or other safeguard</w:t>
                </w:r>
                <w:r w:rsidR="00E52C54">
                  <w:t>s</w:t>
                </w:r>
                <w:r w:rsidR="00B26941">
                  <w:t xml:space="preserve"> against possible harm to the child if available.</w:t>
                </w:r>
              </w:p>
            </w:tc>
          </w:tr>
        </w:sdtContent>
      </w:sdt>
      <w:permEnd w:id="659565187"/>
    </w:tbl>
    <w:p w:rsidR="00DF5D0E" w:rsidP="00002D8E" w:rsidRDefault="00DF5D0E" w14:paraId="5C373224" w14:textId="77777777">
      <w:pPr>
        <w:pStyle w:val="BillEnd"/>
        <w:suppressLineNumbers/>
      </w:pPr>
    </w:p>
    <w:p w:rsidR="00DF5D0E" w:rsidP="00002D8E" w:rsidRDefault="00DE256E" w14:paraId="4C8B66D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02D8E" w:rsidRDefault="00AB682C" w14:paraId="1AF454A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963D7" w14:textId="77777777" w:rsidR="00002D8E" w:rsidRDefault="00002D8E" w:rsidP="00DF5D0E">
      <w:r>
        <w:separator/>
      </w:r>
    </w:p>
  </w:endnote>
  <w:endnote w:type="continuationSeparator" w:id="0">
    <w:p w14:paraId="6DCABA1C" w14:textId="77777777" w:rsidR="00002D8E" w:rsidRDefault="00002D8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28C" w:rsidRDefault="0020728C" w14:paraId="796DF6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B55F52" w14:paraId="5B86AF20" w14:textId="2599AA3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B062F">
      <w:t>1194-S2 AMH GRAH WICK 493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B55F52" w14:paraId="7062AE7F" w14:textId="009091C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B062F">
      <w:t>1194-S2 AMH GRAH WICK 493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61A83" w14:textId="77777777" w:rsidR="00002D8E" w:rsidRDefault="00002D8E" w:rsidP="00DF5D0E">
      <w:r>
        <w:separator/>
      </w:r>
    </w:p>
  </w:footnote>
  <w:footnote w:type="continuationSeparator" w:id="0">
    <w:p w14:paraId="2B03592F" w14:textId="77777777" w:rsidR="00002D8E" w:rsidRDefault="00002D8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A6CC4" w14:textId="77777777" w:rsidR="0020728C" w:rsidRDefault="00207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B994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C6885" wp14:editId="0312C17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DF2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3A437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DE5D9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5DA70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81C5E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36D1A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B9097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51A24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6F6F9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BC5C3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CF573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F5CE2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95F6D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D02AF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B139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A85E6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DFB60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FA6CB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CD85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1BC4B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FA8AA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4A814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F2EE1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9980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FDC6D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65467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072C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14D72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3280E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2CFAC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40922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D871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24C57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5C774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C688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F8DF2B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3A4373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DE5D99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5DA708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81C5EC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36D1A2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B9097B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51A248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6F6F94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BC5C3C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CF5738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F5CE23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95F6DC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D02AF7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B139D4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A85E6F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DFB603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FA6CB7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CD8518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1BC4B7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FA8AAA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4A814B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F2EE1C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99805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FDC6D2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654672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072CC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14D725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3280EE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2CFAC1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40922C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D87156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24C578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5C774F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0D46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948B30" wp14:editId="3AAC503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05BC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DBD30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DF268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7A61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AB9EB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98DDC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258E1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6DD10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9C95A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CA8E4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6504F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20C0D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37B9A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7E76B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400C3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C580F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95425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C224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AE12D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BA5D4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3D62E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AD43B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AFF71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B398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8FC5F6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4E4DBB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ACCF70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48B3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9B05BC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DBD304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DF268A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7A61D2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AB9EB8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98DDCB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258E1D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6DD105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9C95AB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CA8E47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6504FA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20C0DD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37B9A9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7E76B0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400C37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C580F6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954252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C224C9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AE12DC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BA5D48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3D62EF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AD43B9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AFF718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B398D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8FC5F6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4E4DBB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ACCF70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2D8E"/>
    <w:rsid w:val="00050639"/>
    <w:rsid w:val="00060D21"/>
    <w:rsid w:val="00096165"/>
    <w:rsid w:val="000C6C82"/>
    <w:rsid w:val="000E603A"/>
    <w:rsid w:val="00102468"/>
    <w:rsid w:val="00106544"/>
    <w:rsid w:val="00126EA1"/>
    <w:rsid w:val="00136E5A"/>
    <w:rsid w:val="00146AAF"/>
    <w:rsid w:val="001A775A"/>
    <w:rsid w:val="001B4E53"/>
    <w:rsid w:val="001B5838"/>
    <w:rsid w:val="001C1B27"/>
    <w:rsid w:val="001C7F91"/>
    <w:rsid w:val="001E6675"/>
    <w:rsid w:val="001F2000"/>
    <w:rsid w:val="0020728C"/>
    <w:rsid w:val="00217E8A"/>
    <w:rsid w:val="00265296"/>
    <w:rsid w:val="00281CBD"/>
    <w:rsid w:val="00316CD9"/>
    <w:rsid w:val="00332251"/>
    <w:rsid w:val="00394168"/>
    <w:rsid w:val="003A3F34"/>
    <w:rsid w:val="003E2FC6"/>
    <w:rsid w:val="003F46B8"/>
    <w:rsid w:val="00415D5A"/>
    <w:rsid w:val="004331C1"/>
    <w:rsid w:val="00492DDC"/>
    <w:rsid w:val="004C6615"/>
    <w:rsid w:val="005115F9"/>
    <w:rsid w:val="00523C5A"/>
    <w:rsid w:val="00594184"/>
    <w:rsid w:val="005E69C3"/>
    <w:rsid w:val="00605C39"/>
    <w:rsid w:val="0066393E"/>
    <w:rsid w:val="006841E6"/>
    <w:rsid w:val="006A6277"/>
    <w:rsid w:val="006B68CC"/>
    <w:rsid w:val="006F7027"/>
    <w:rsid w:val="007049E4"/>
    <w:rsid w:val="0072335D"/>
    <w:rsid w:val="0072541D"/>
    <w:rsid w:val="00757317"/>
    <w:rsid w:val="007769AF"/>
    <w:rsid w:val="007C020F"/>
    <w:rsid w:val="007D1589"/>
    <w:rsid w:val="007D35D4"/>
    <w:rsid w:val="0083749C"/>
    <w:rsid w:val="008443FE"/>
    <w:rsid w:val="00846034"/>
    <w:rsid w:val="008827FF"/>
    <w:rsid w:val="008B062F"/>
    <w:rsid w:val="008C7E6E"/>
    <w:rsid w:val="00931B84"/>
    <w:rsid w:val="0096303F"/>
    <w:rsid w:val="00966FA6"/>
    <w:rsid w:val="00972869"/>
    <w:rsid w:val="00984CD1"/>
    <w:rsid w:val="009C2CF2"/>
    <w:rsid w:val="009F23A9"/>
    <w:rsid w:val="00A01F29"/>
    <w:rsid w:val="00A17B5B"/>
    <w:rsid w:val="00A4729B"/>
    <w:rsid w:val="00A93D4A"/>
    <w:rsid w:val="00AA1230"/>
    <w:rsid w:val="00AB682C"/>
    <w:rsid w:val="00AD2D0A"/>
    <w:rsid w:val="00B26941"/>
    <w:rsid w:val="00B31D1C"/>
    <w:rsid w:val="00B41494"/>
    <w:rsid w:val="00B518D0"/>
    <w:rsid w:val="00B55F52"/>
    <w:rsid w:val="00B56650"/>
    <w:rsid w:val="00B67927"/>
    <w:rsid w:val="00B73E0A"/>
    <w:rsid w:val="00B961E0"/>
    <w:rsid w:val="00BF44DF"/>
    <w:rsid w:val="00C61A83"/>
    <w:rsid w:val="00C8108C"/>
    <w:rsid w:val="00C84AD0"/>
    <w:rsid w:val="00D40447"/>
    <w:rsid w:val="00D50790"/>
    <w:rsid w:val="00D659AC"/>
    <w:rsid w:val="00DA47F3"/>
    <w:rsid w:val="00DC2C13"/>
    <w:rsid w:val="00DE256E"/>
    <w:rsid w:val="00DF5D0E"/>
    <w:rsid w:val="00E016A2"/>
    <w:rsid w:val="00E1471A"/>
    <w:rsid w:val="00E267B1"/>
    <w:rsid w:val="00E41CC6"/>
    <w:rsid w:val="00E52C54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99C6B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6423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1194-S2</BillDocName>
  <AmendType>AMH</AmendType>
  <SponsorAcronym>GRAH</SponsorAcronym>
  <DrafterAcronym>WICK</DrafterAcronym>
  <DraftNumber>493</DraftNumber>
  <ReferenceNumber>2SHB 1194</ReferenceNumber>
  <Floor>H AMD</Floor>
  <AmendmentNumber> 127</AmendmentNumber>
  <Sponsors>By Representative Graham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368</TotalTime>
  <Pages>2</Pages>
  <Words>482</Words>
  <Characters>2305</Characters>
  <Application>Microsoft Office Word</Application>
  <DocSecurity>8</DocSecurity>
  <Lines>69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1194-S2 AMH GRAH WICK 493</vt:lpstr>
    </vt:vector>
  </TitlesOfParts>
  <Company>Washington State Legislature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1194-S2 AMH GRAH WICK 493</dc:title>
  <dc:creator>Luke Wickham</dc:creator>
  <cp:lastModifiedBy>Wickham, Luke</cp:lastModifiedBy>
  <cp:revision>23</cp:revision>
  <dcterms:created xsi:type="dcterms:W3CDTF">2021-02-24T21:39:00Z</dcterms:created>
  <dcterms:modified xsi:type="dcterms:W3CDTF">2021-02-25T06:48:00Z</dcterms:modified>
</cp:coreProperties>
</file>