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017556" w14:paraId="597A9507" w14:textId="1C5A089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6157F">
            <w:t>1120-S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6157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157F">
            <w:t>THAR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6157F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6157F">
            <w:t>004</w:t>
          </w:r>
        </w:sdtContent>
      </w:sdt>
    </w:p>
    <w:p w:rsidR="00DF5D0E" w:rsidP="00B73E0A" w:rsidRDefault="00AA1230" w14:paraId="4EB42427" w14:textId="00BEBD8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17556" w14:paraId="6FDBDA9C" w14:textId="022FED0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6157F">
            <w:rPr>
              <w:b/>
              <w:u w:val="single"/>
            </w:rPr>
            <w:t>SHB 1120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6157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</w:t>
          </w:r>
        </w:sdtContent>
      </w:sdt>
    </w:p>
    <w:p w:rsidR="00DF5D0E" w:rsidP="00605C39" w:rsidRDefault="00017556" w14:paraId="605E88D5" w14:textId="079C651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6157F">
            <w:rPr>
              <w:sz w:val="22"/>
            </w:rPr>
            <w:t>By Representative Tharinger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6157F" w14:paraId="25B43E74" w14:textId="34D8194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02/05/2021</w:t>
          </w:r>
        </w:p>
      </w:sdtContent>
    </w:sdt>
    <w:p w:rsidR="0006157F" w:rsidP="00C8108C" w:rsidRDefault="00DE256E" w14:paraId="0ECCB146" w14:textId="12C689ED">
      <w:pPr>
        <w:pStyle w:val="Page"/>
      </w:pPr>
      <w:bookmarkStart w:name="StartOfAmendmentBody" w:id="0"/>
      <w:bookmarkEnd w:id="0"/>
      <w:permStart w:edGrp="everyone" w:id="1287738408"/>
      <w:r>
        <w:tab/>
      </w:r>
      <w:r w:rsidR="0006157F">
        <w:t xml:space="preserve">On page </w:t>
      </w:r>
      <w:r w:rsidR="00594777">
        <w:t>12, beginning on line 36, after "</w:t>
      </w:r>
      <w:r w:rsidRPr="00594777" w:rsidR="00594777">
        <w:rPr>
          <w:u w:val="single"/>
        </w:rPr>
        <w:t>requirements.</w:t>
      </w:r>
      <w:r w:rsidR="00594777">
        <w:t>" strike all material through "</w:t>
      </w:r>
      <w:r w:rsidR="00594777">
        <w:rPr>
          <w:u w:val="single"/>
        </w:rPr>
        <w:t>emergency.</w:t>
      </w:r>
      <w:r w:rsidR="00594777">
        <w:t>" on line 38</w:t>
      </w:r>
    </w:p>
    <w:p w:rsidR="00594777" w:rsidP="00594777" w:rsidRDefault="00594777" w14:paraId="65A5F262" w14:textId="03E43D88">
      <w:pPr>
        <w:pStyle w:val="RCWSLText"/>
      </w:pPr>
    </w:p>
    <w:p w:rsidR="00594777" w:rsidP="00594777" w:rsidRDefault="00594777" w14:paraId="661931D1" w14:textId="55BF9CE3">
      <w:pPr>
        <w:pStyle w:val="RCWSLText"/>
      </w:pPr>
      <w:r>
        <w:tab/>
        <w:t>On page 13, beginning on line 16, after "</w:t>
      </w:r>
      <w:r>
        <w:rPr>
          <w:u w:val="single"/>
        </w:rPr>
        <w:t>requirements.</w:t>
      </w:r>
      <w:r>
        <w:t>" strike all material through "</w:t>
      </w:r>
      <w:r>
        <w:rPr>
          <w:u w:val="single"/>
        </w:rPr>
        <w:t>emergency.</w:t>
      </w:r>
      <w:r>
        <w:t>" on line 18</w:t>
      </w:r>
    </w:p>
    <w:p w:rsidR="00594777" w:rsidP="00594777" w:rsidRDefault="00594777" w14:paraId="32F29BC3" w14:textId="204E65E1">
      <w:pPr>
        <w:pStyle w:val="RCWSLText"/>
      </w:pPr>
    </w:p>
    <w:p w:rsidR="00594777" w:rsidP="00594777" w:rsidRDefault="00594777" w14:paraId="7AA71AA3" w14:textId="78488F99">
      <w:pPr>
        <w:pStyle w:val="RCWSLText"/>
      </w:pPr>
      <w:r>
        <w:tab/>
        <w:t>On page 17, beginning on line 36, after "</w:t>
      </w:r>
      <w:r>
        <w:rPr>
          <w:u w:val="single"/>
        </w:rPr>
        <w:t>section.</w:t>
      </w:r>
      <w:r>
        <w:t>" strike all material through "</w:t>
      </w:r>
      <w:r>
        <w:rPr>
          <w:u w:val="single"/>
        </w:rPr>
        <w:t>emergency.</w:t>
      </w:r>
      <w:r>
        <w:t>" on line 38</w:t>
      </w:r>
    </w:p>
    <w:p w:rsidR="00594777" w:rsidP="00594777" w:rsidRDefault="00594777" w14:paraId="12B9E249" w14:textId="002ACE2F">
      <w:pPr>
        <w:pStyle w:val="RCWSLText"/>
      </w:pPr>
    </w:p>
    <w:p w:rsidR="00594777" w:rsidP="00594777" w:rsidRDefault="00594777" w14:paraId="05349561" w14:textId="27638747">
      <w:pPr>
        <w:pStyle w:val="RCWSLText"/>
      </w:pPr>
      <w:r>
        <w:tab/>
        <w:t>On page 19, beginning on line 5, after "</w:t>
      </w:r>
      <w:r>
        <w:rPr>
          <w:u w:val="single"/>
        </w:rPr>
        <w:t>requirements.</w:t>
      </w:r>
      <w:r>
        <w:t xml:space="preserve">" strike all material through </w:t>
      </w:r>
      <w:r w:rsidR="0001538D">
        <w:t>"</w:t>
      </w:r>
      <w:r w:rsidR="0001538D">
        <w:rPr>
          <w:u w:val="single"/>
        </w:rPr>
        <w:t>emergency.</w:t>
      </w:r>
      <w:r w:rsidR="0001538D">
        <w:t>" on line 7</w:t>
      </w:r>
    </w:p>
    <w:p w:rsidR="0001538D" w:rsidP="00594777" w:rsidRDefault="0001538D" w14:paraId="304966B1" w14:textId="0AF55B1D">
      <w:pPr>
        <w:pStyle w:val="RCWSLText"/>
      </w:pPr>
    </w:p>
    <w:p w:rsidR="0001538D" w:rsidP="00594777" w:rsidRDefault="0001538D" w14:paraId="01B50D9A" w14:textId="74CC3A6A">
      <w:pPr>
        <w:pStyle w:val="RCWSLText"/>
      </w:pPr>
      <w:r>
        <w:tab/>
        <w:t>On page 20, beginning on line 26, after "</w:t>
      </w:r>
      <w:r>
        <w:rPr>
          <w:u w:val="single"/>
        </w:rPr>
        <w:t>requirements.</w:t>
      </w:r>
      <w:r>
        <w:t>" strike all material through "</w:t>
      </w:r>
      <w:r>
        <w:rPr>
          <w:u w:val="single"/>
        </w:rPr>
        <w:t>emergency.</w:t>
      </w:r>
      <w:r>
        <w:t>" on line 28</w:t>
      </w:r>
    </w:p>
    <w:p w:rsidR="0001538D" w:rsidP="00594777" w:rsidRDefault="0001538D" w14:paraId="59E9FC80" w14:textId="0088AE6B">
      <w:pPr>
        <w:pStyle w:val="RCWSLText"/>
      </w:pPr>
    </w:p>
    <w:p w:rsidR="0001538D" w:rsidP="00594777" w:rsidRDefault="0001538D" w14:paraId="1697F246" w14:textId="113B823F">
      <w:pPr>
        <w:pStyle w:val="RCWSLText"/>
      </w:pPr>
      <w:r>
        <w:tab/>
        <w:t>On page 21, beginning on line 24, after "</w:t>
      </w:r>
      <w:r>
        <w:rPr>
          <w:u w:val="single"/>
        </w:rPr>
        <w:t>requirements.</w:t>
      </w:r>
      <w:r>
        <w:t>" strike all material through "</w:t>
      </w:r>
      <w:r>
        <w:rPr>
          <w:u w:val="single"/>
        </w:rPr>
        <w:t>emergency.</w:t>
      </w:r>
      <w:r>
        <w:t>" on line 26</w:t>
      </w:r>
    </w:p>
    <w:p w:rsidR="0001538D" w:rsidP="00594777" w:rsidRDefault="0001538D" w14:paraId="33005C31" w14:textId="2FDD8B35">
      <w:pPr>
        <w:pStyle w:val="RCWSLText"/>
      </w:pPr>
    </w:p>
    <w:p w:rsidR="0001538D" w:rsidP="00594777" w:rsidRDefault="0001538D" w14:paraId="61324E10" w14:textId="46DF0543">
      <w:pPr>
        <w:pStyle w:val="RCWSLText"/>
      </w:pPr>
      <w:r>
        <w:tab/>
        <w:t>On page 22, beginning on line 20, after "</w:t>
      </w:r>
      <w:r>
        <w:rPr>
          <w:u w:val="single"/>
        </w:rPr>
        <w:t>certified.</w:t>
      </w:r>
      <w:r>
        <w:t>" strike all material through "</w:t>
      </w:r>
      <w:r>
        <w:rPr>
          <w:u w:val="single"/>
        </w:rPr>
        <w:t>emergency.</w:t>
      </w:r>
      <w:r>
        <w:t>" on line 22</w:t>
      </w:r>
    </w:p>
    <w:p w:rsidR="0001538D" w:rsidP="00594777" w:rsidRDefault="0001538D" w14:paraId="74D9B6AD" w14:textId="5F41F4CB">
      <w:pPr>
        <w:pStyle w:val="RCWSLText"/>
      </w:pPr>
    </w:p>
    <w:p w:rsidR="0001538D" w:rsidP="00594777" w:rsidRDefault="0001538D" w14:paraId="005909F5" w14:textId="0184C267">
      <w:pPr>
        <w:pStyle w:val="RCWSLText"/>
      </w:pPr>
      <w:r>
        <w:tab/>
        <w:t>On page 24, beginning on line 6, after "</w:t>
      </w:r>
      <w:r>
        <w:rPr>
          <w:u w:val="single"/>
        </w:rPr>
        <w:t>available.</w:t>
      </w:r>
      <w:r>
        <w:t>" strike all material through "</w:t>
      </w:r>
      <w:r>
        <w:rPr>
          <w:u w:val="single"/>
        </w:rPr>
        <w:t>emergency.</w:t>
      </w:r>
      <w:r>
        <w:t>" on line 8</w:t>
      </w:r>
    </w:p>
    <w:p w:rsidR="0001538D" w:rsidP="00594777" w:rsidRDefault="0001538D" w14:paraId="5D229759" w14:textId="13151870">
      <w:pPr>
        <w:pStyle w:val="RCWSLText"/>
      </w:pPr>
    </w:p>
    <w:p w:rsidR="0001538D" w:rsidP="00594777" w:rsidRDefault="0001538D" w14:paraId="2B573D3B" w14:textId="05850341">
      <w:pPr>
        <w:pStyle w:val="RCWSLText"/>
      </w:pPr>
      <w:r>
        <w:tab/>
        <w:t>On page 27, beginning on line 17, after "</w:t>
      </w:r>
      <w:r>
        <w:rPr>
          <w:u w:val="single"/>
        </w:rPr>
        <w:t>available.</w:t>
      </w:r>
      <w:r>
        <w:t>" strike all material through "</w:t>
      </w:r>
      <w:r>
        <w:rPr>
          <w:u w:val="single"/>
        </w:rPr>
        <w:t>emergency.</w:t>
      </w:r>
      <w:r>
        <w:t>" on line 19</w:t>
      </w:r>
    </w:p>
    <w:p w:rsidR="0001538D" w:rsidP="00594777" w:rsidRDefault="0001538D" w14:paraId="5ADA8D68" w14:textId="0D6FC2D9">
      <w:pPr>
        <w:pStyle w:val="RCWSLText"/>
      </w:pPr>
    </w:p>
    <w:p w:rsidR="0001538D" w:rsidP="00594777" w:rsidRDefault="0001538D" w14:paraId="1392C02C" w14:textId="7DD74BCC">
      <w:pPr>
        <w:pStyle w:val="RCWSLText"/>
      </w:pPr>
      <w:r>
        <w:lastRenderedPageBreak/>
        <w:tab/>
        <w:t>On page 29, beginning on line 26, after "</w:t>
      </w:r>
      <w:r>
        <w:rPr>
          <w:u w:val="single"/>
        </w:rPr>
        <w:t>concerns.</w:t>
      </w:r>
      <w:r>
        <w:t>" strike all material through "</w:t>
      </w:r>
      <w:r>
        <w:rPr>
          <w:u w:val="single"/>
        </w:rPr>
        <w:t>emergency.</w:t>
      </w:r>
      <w:r>
        <w:t>" on line 28</w:t>
      </w:r>
    </w:p>
    <w:p w:rsidR="0001538D" w:rsidP="00594777" w:rsidRDefault="0001538D" w14:paraId="4783BCDB" w14:textId="23F0FF31">
      <w:pPr>
        <w:pStyle w:val="RCWSLText"/>
      </w:pPr>
    </w:p>
    <w:p w:rsidR="0001538D" w:rsidP="00594777" w:rsidRDefault="0001538D" w14:paraId="6F7AC846" w14:textId="46728F8A">
      <w:pPr>
        <w:pStyle w:val="RCWSLText"/>
      </w:pPr>
      <w:r>
        <w:tab/>
        <w:t>On page 30, beginning on line 30, after "</w:t>
      </w:r>
      <w:r>
        <w:rPr>
          <w:u w:val="single"/>
        </w:rPr>
        <w:t>concerns.</w:t>
      </w:r>
      <w:r>
        <w:t>" strike all material through "</w:t>
      </w:r>
      <w:r>
        <w:rPr>
          <w:u w:val="single"/>
        </w:rPr>
        <w:t>emergency.</w:t>
      </w:r>
      <w:r>
        <w:t>" on line 32</w:t>
      </w:r>
    </w:p>
    <w:p w:rsidR="0001538D" w:rsidP="00594777" w:rsidRDefault="0001538D" w14:paraId="33F9811E" w14:textId="05DB2987">
      <w:pPr>
        <w:pStyle w:val="RCWSLText"/>
      </w:pPr>
    </w:p>
    <w:p w:rsidRPr="0001538D" w:rsidR="0001538D" w:rsidP="00594777" w:rsidRDefault="0001538D" w14:paraId="43D4DA6A" w14:textId="482BC3D6">
      <w:pPr>
        <w:pStyle w:val="RCWSLText"/>
      </w:pPr>
      <w:r>
        <w:tab/>
        <w:t>On page 31, beginning on line 33, after "</w:t>
      </w:r>
      <w:r>
        <w:rPr>
          <w:u w:val="single"/>
        </w:rPr>
        <w:t>concerns.</w:t>
      </w:r>
      <w:r>
        <w:t>" strike all material through "</w:t>
      </w:r>
      <w:r>
        <w:rPr>
          <w:u w:val="single"/>
        </w:rPr>
        <w:t>emergency.</w:t>
      </w:r>
      <w:r>
        <w:t>" on line 35</w:t>
      </w:r>
    </w:p>
    <w:p w:rsidRPr="0006157F" w:rsidR="00DF5D0E" w:rsidP="0006157F" w:rsidRDefault="00DF5D0E" w14:paraId="75437B57" w14:textId="255EE60C">
      <w:pPr>
        <w:suppressLineNumbers/>
        <w:rPr>
          <w:spacing w:val="-3"/>
        </w:rPr>
      </w:pPr>
    </w:p>
    <w:permEnd w:id="1287738408"/>
    <w:p w:rsidR="00ED2EEB" w:rsidP="0006157F" w:rsidRDefault="00ED2EEB" w14:paraId="5DB988B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956655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1E5963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6157F" w:rsidRDefault="00D659AC" w14:paraId="31BDEC5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01538D" w:rsidR="001C1B27" w:rsidP="0006157F" w:rsidRDefault="0096303F" w14:paraId="5E204049" w14:textId="2549BA6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01538D">
                  <w:t xml:space="preserve">  Removes the requirement that rules adopted in response to a pandemic, natural disaster, or other declared state of emergency are effective only during the pandemic, natural disaster, or other declared state of emergency.</w:t>
                </w:r>
              </w:p>
              <w:p w:rsidRPr="007D1589" w:rsidR="001B4E53" w:rsidP="0006157F" w:rsidRDefault="001B4E53" w14:paraId="164F0E5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95665508"/>
    </w:tbl>
    <w:p w:rsidR="00DF5D0E" w:rsidP="0006157F" w:rsidRDefault="00DF5D0E" w14:paraId="0FC18751" w14:textId="77777777">
      <w:pPr>
        <w:pStyle w:val="BillEnd"/>
        <w:suppressLineNumbers/>
      </w:pPr>
    </w:p>
    <w:p w:rsidR="00DF5D0E" w:rsidP="0006157F" w:rsidRDefault="00DE256E" w14:paraId="0E70EA4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6157F" w:rsidRDefault="00AB682C" w14:paraId="1CD91E1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4A5BF" w14:textId="77777777" w:rsidR="0006157F" w:rsidRDefault="0006157F" w:rsidP="00DF5D0E">
      <w:r>
        <w:separator/>
      </w:r>
    </w:p>
  </w:endnote>
  <w:endnote w:type="continuationSeparator" w:id="0">
    <w:p w14:paraId="046D7BDE" w14:textId="77777777" w:rsidR="0006157F" w:rsidRDefault="0006157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E0B" w:rsidRDefault="000B2E0B" w14:paraId="30F6A0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17556" w14:paraId="39CDBD58" w14:textId="2FC41C8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B2E0B">
      <w:t>1120-S AMH THAR MORI 004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17556" w14:paraId="1838E176" w14:textId="33D9AD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B2E0B">
      <w:t>1120-S AMH THAR MORI 004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633D2" w14:textId="77777777" w:rsidR="0006157F" w:rsidRDefault="0006157F" w:rsidP="00DF5D0E">
      <w:r>
        <w:separator/>
      </w:r>
    </w:p>
  </w:footnote>
  <w:footnote w:type="continuationSeparator" w:id="0">
    <w:p w14:paraId="00820163" w14:textId="77777777" w:rsidR="0006157F" w:rsidRDefault="0006157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D529A" w14:textId="77777777" w:rsidR="000B2E0B" w:rsidRDefault="000B2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2495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F40E4B" wp14:editId="36D509C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AB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555B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4A4A1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ACD3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CBD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282B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6D77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8AA9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886E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CF8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8BEE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450D0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4DF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402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E07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B850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F7BB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ED2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C0D0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0C0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6985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637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976C9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D135B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A9E30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1B5C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4C109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C8CF3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65358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685C9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58156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DEA99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C0A3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EFD95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40E4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34ABD8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555B8F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4A4A14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ACD308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CBD3A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282BBD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6D776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8AA92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886EA1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CF80C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8BEEB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450D02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4DFF1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402BE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E07A1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B8509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F7BBD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ED256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C0D08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0C013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6985E3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637B1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976C93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D135B3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A9E307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1B5C13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4C109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C8CF30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65358E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685C91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58156C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DEA995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C0A377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EFD956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9B6C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E59394" wp14:editId="735B5EA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63AD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A4BB1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4D53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2121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AC58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7A2F5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19E12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82D20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38E6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F70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3DD75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017C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E1CD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3A1EA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5AFA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F7FCB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4AAF9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E3257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4546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A43C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FC2D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1ED9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8E98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3742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A07CF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8BA4A3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BF4D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5939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D463AD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A4BB11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4D532F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212153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AC58C4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7A2F50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19E123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82D203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38E6B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F70DE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3DD75E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017CC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E1CD84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3A1EA8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5AFACA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F7FCB6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4AAF9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E32572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45463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A43CF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FC2DEE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1ED958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8E984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37426F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A07CF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8BA4A3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BF4D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538D"/>
    <w:rsid w:val="00017556"/>
    <w:rsid w:val="00050639"/>
    <w:rsid w:val="00060D21"/>
    <w:rsid w:val="0006157F"/>
    <w:rsid w:val="00096165"/>
    <w:rsid w:val="000B2E0B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77F9C"/>
    <w:rsid w:val="00281CBD"/>
    <w:rsid w:val="00316CD9"/>
    <w:rsid w:val="003E2FC6"/>
    <w:rsid w:val="00492DDC"/>
    <w:rsid w:val="004C6615"/>
    <w:rsid w:val="005115F9"/>
    <w:rsid w:val="00523C5A"/>
    <w:rsid w:val="0059477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9C306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E470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1120-S</BillDocName>
  <AmendType>AMH</AmendType>
  <SponsorAcronym>THAR</SponsorAcronym>
  <DrafterAcronym>MORI</DrafterAcronym>
  <DraftNumber>004</DraftNumber>
  <ReferenceNumber>SHB 1120</ReferenceNumber>
  <Floor>H AMD</Floor>
  <AmendmentNumber> 30</AmendmentNumber>
  <Sponsors>By Representative Tharinger</Sponsors>
  <FloorAction>WITHDRAWN 02/05/2021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2</Pages>
  <Words>267</Words>
  <Characters>1391</Characters>
  <Application>Microsoft Office Word</Application>
  <DocSecurity>8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1120-S AMH THAR MORI 004</vt:lpstr>
    </vt:vector>
  </TitlesOfParts>
  <Company>Washington State Legislature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1120-S AMH THAR MORI 004</dc:title>
  <dc:creator>Jim Morishima</dc:creator>
  <cp:lastModifiedBy>Morishima, Jim</cp:lastModifiedBy>
  <cp:revision>5</cp:revision>
  <dcterms:created xsi:type="dcterms:W3CDTF">2021-02-03T19:08:00Z</dcterms:created>
  <dcterms:modified xsi:type="dcterms:W3CDTF">2021-02-03T19:34:00Z</dcterms:modified>
</cp:coreProperties>
</file>