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8D57D6" w14:paraId="7D1A45E2" w14:textId="6460217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3096D">
            <w:t>1041-S</w:t>
          </w:r>
          <w:r w:rsidR="007548DC">
            <w:t>1041-S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3096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3096D">
            <w:t>SPRI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3096D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3096D">
            <w:t>126</w:t>
          </w:r>
        </w:sdtContent>
      </w:sdt>
    </w:p>
    <w:p w:rsidR="00DF5D0E" w:rsidP="00B73E0A" w:rsidRDefault="00AA1230" w14:paraId="73F7F7B1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D57D6" w14:paraId="0AE6469A" w14:textId="56EFC7E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548DC">
            <w:rPr>
              <w:b/>
              <w:u w:val="single"/>
            </w:rPr>
            <w:t>S</w:t>
          </w:r>
          <w:r w:rsidR="0043096D">
            <w:rPr>
              <w:b/>
              <w:u w:val="single"/>
            </w:rPr>
            <w:t>HB 1041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3096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146</w:t>
          </w:r>
        </w:sdtContent>
      </w:sdt>
    </w:p>
    <w:p w:rsidR="00DF5D0E" w:rsidP="00605C39" w:rsidRDefault="008D57D6" w14:paraId="3F2F3AD1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3096D">
            <w:rPr>
              <w:sz w:val="22"/>
            </w:rPr>
            <w:t>By Representative Springer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3096D" w14:paraId="11F03899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03/02/2021</w:t>
          </w:r>
        </w:p>
      </w:sdtContent>
    </w:sdt>
    <w:p w:rsidR="0043096D" w:rsidP="00C8108C" w:rsidRDefault="00DE256E" w14:paraId="47B802CC" w14:textId="31A5A38E">
      <w:pPr>
        <w:pStyle w:val="Page"/>
      </w:pPr>
      <w:bookmarkStart w:name="StartOfAmendmentBody" w:id="0"/>
      <w:bookmarkEnd w:id="0"/>
      <w:permStart w:edGrp="everyone" w:id="1873958403"/>
      <w:r>
        <w:tab/>
      </w:r>
      <w:r w:rsidR="0043096D">
        <w:t xml:space="preserve">On page </w:t>
      </w:r>
      <w:r w:rsidR="003F12B4">
        <w:t>5, beginning on line 28, after "chapter," strike all material through "</w:t>
      </w:r>
      <w:r w:rsidRPr="00B01E7B" w:rsidR="003F12B4">
        <w:rPr>
          <w:strike/>
        </w:rPr>
        <w:t>of</w:t>
      </w:r>
      <w:r w:rsidRPr="00B01E7B" w:rsidR="00B01E7B">
        <w:t>))</w:t>
      </w:r>
      <w:r w:rsidR="003F12B4">
        <w:t>" on line 29 and insert "the release, to the juvenile or his or her attorney, of"</w:t>
      </w:r>
    </w:p>
    <w:p w:rsidR="003F12B4" w:rsidP="003F12B4" w:rsidRDefault="003F12B4" w14:paraId="5ABDBCCB" w14:textId="7055EEB9">
      <w:pPr>
        <w:pStyle w:val="RCWSLText"/>
      </w:pPr>
    </w:p>
    <w:p w:rsidR="003F12B4" w:rsidP="003F12B4" w:rsidRDefault="003F12B4" w14:paraId="2BB41590" w14:textId="3D7477CF">
      <w:pPr>
        <w:pStyle w:val="RCWSLText"/>
      </w:pPr>
      <w:r>
        <w:tab/>
        <w:t>On page 5, beginning on line 31, after "offenses" strike all material through "</w:t>
      </w:r>
      <w:r>
        <w:rPr>
          <w:u w:val="single"/>
        </w:rPr>
        <w:t>request</w:t>
      </w:r>
      <w:r>
        <w:t>" on line 35 and insert "shall be governed by the rules of discovery and other rules of law applicable in adult criminal investigations and prosecutions"</w:t>
      </w:r>
    </w:p>
    <w:p w:rsidR="003F12B4" w:rsidP="003F12B4" w:rsidRDefault="003F12B4" w14:paraId="38251325" w14:textId="015C4F35">
      <w:pPr>
        <w:pStyle w:val="RCWSLText"/>
      </w:pPr>
    </w:p>
    <w:p w:rsidR="003F12B4" w:rsidP="003F12B4" w:rsidRDefault="003F12B4" w14:paraId="4D5752C9" w14:textId="5A132FD2">
      <w:pPr>
        <w:pStyle w:val="RCWSLText"/>
      </w:pPr>
      <w:r>
        <w:tab/>
        <w:t>On page 7, beginning on line 30, after "chapter" strike all material through "</w:t>
      </w:r>
      <w:r>
        <w:rPr>
          <w:u w:val="single"/>
        </w:rPr>
        <w:t>guardian</w:t>
      </w:r>
      <w:r>
        <w:t>" on line 33</w:t>
      </w:r>
    </w:p>
    <w:p w:rsidR="003F12B4" w:rsidP="003F12B4" w:rsidRDefault="003F12B4" w14:paraId="2D1E6D86" w14:textId="035C662E">
      <w:pPr>
        <w:pStyle w:val="RCWSLText"/>
      </w:pPr>
    </w:p>
    <w:p w:rsidR="003F12B4" w:rsidP="003F12B4" w:rsidRDefault="003F12B4" w14:paraId="0AC8A48B" w14:textId="422F2172">
      <w:pPr>
        <w:pStyle w:val="RCWSLText"/>
      </w:pPr>
      <w:r>
        <w:tab/>
        <w:t>On page 7, line 34, after "(1)" insert "</w:t>
      </w:r>
      <w:r>
        <w:rPr>
          <w:u w:val="single"/>
        </w:rPr>
        <w:t>(a)</w:t>
      </w:r>
      <w:r>
        <w:t>"</w:t>
      </w:r>
    </w:p>
    <w:p w:rsidR="003F12B4" w:rsidP="003F12B4" w:rsidRDefault="003F12B4" w14:paraId="2522F0FA" w14:textId="48836323">
      <w:pPr>
        <w:pStyle w:val="RCWSLText"/>
      </w:pPr>
    </w:p>
    <w:p w:rsidR="003F12B4" w:rsidP="003F12B4" w:rsidRDefault="003F12B4" w14:paraId="737F1805" w14:textId="1F49C2DC">
      <w:pPr>
        <w:pStyle w:val="RCWSLText"/>
      </w:pPr>
      <w:r>
        <w:tab/>
        <w:t>On page 7, line 36, after "recipients" insert "</w:t>
      </w:r>
      <w:r w:rsidRPr="00B01E7B">
        <w:rPr>
          <w:u w:val="single"/>
        </w:rPr>
        <w:t>.</w:t>
      </w:r>
    </w:p>
    <w:p w:rsidR="003F12B4" w:rsidP="003F12B4" w:rsidRDefault="003F12B4" w14:paraId="6803F9A4" w14:textId="7B6DC0F7">
      <w:pPr>
        <w:spacing w:line="408" w:lineRule="exact"/>
        <w:ind w:firstLine="576"/>
        <w:jc w:val="both"/>
        <w:rPr>
          <w:szCs w:val="20"/>
        </w:rPr>
      </w:pPr>
      <w:r w:rsidRPr="003F12B4">
        <w:rPr>
          <w:szCs w:val="20"/>
          <w:u w:val="single"/>
        </w:rPr>
        <w:t xml:space="preserve">(b) Personal information </w:t>
      </w:r>
      <w:r w:rsidR="003376BB">
        <w:rPr>
          <w:szCs w:val="20"/>
          <w:u w:val="single"/>
        </w:rPr>
        <w:t>of children</w:t>
      </w:r>
      <w:r w:rsidR="00A041FC">
        <w:rPr>
          <w:szCs w:val="20"/>
          <w:u w:val="single"/>
        </w:rPr>
        <w:t xml:space="preserve"> </w:t>
      </w:r>
      <w:r w:rsidRPr="003F12B4">
        <w:rPr>
          <w:szCs w:val="20"/>
          <w:u w:val="single"/>
        </w:rPr>
        <w:t xml:space="preserve">under this subsection (1) may be </w:t>
      </w:r>
      <w:r w:rsidR="00B01E7B">
        <w:rPr>
          <w:szCs w:val="20"/>
          <w:u w:val="single"/>
        </w:rPr>
        <w:t>disclosed</w:t>
      </w:r>
      <w:r w:rsidRPr="003F12B4">
        <w:rPr>
          <w:szCs w:val="20"/>
          <w:u w:val="single"/>
        </w:rPr>
        <w:t xml:space="preserve"> if the agency has received written consent for disclosure from the child's parent or guardian</w:t>
      </w:r>
      <w:r w:rsidRPr="00B01E7B">
        <w:rPr>
          <w:szCs w:val="20"/>
        </w:rPr>
        <w:t>"</w:t>
      </w:r>
    </w:p>
    <w:p w:rsidR="003F12B4" w:rsidP="003F12B4" w:rsidRDefault="003F12B4" w14:paraId="284EAB3D" w14:textId="6D0C143B">
      <w:pPr>
        <w:spacing w:line="408" w:lineRule="exact"/>
        <w:ind w:firstLine="576"/>
        <w:jc w:val="both"/>
        <w:rPr>
          <w:szCs w:val="20"/>
        </w:rPr>
      </w:pPr>
    </w:p>
    <w:p w:rsidR="00B01E7B" w:rsidP="00B01E7B" w:rsidRDefault="00B01E7B" w14:paraId="39A7A293" w14:textId="5457151B">
      <w:pPr>
        <w:pStyle w:val="RCWSLText"/>
      </w:pPr>
      <w:r>
        <w:tab/>
        <w:t>On page 8, line 18, after "situation" insert "</w:t>
      </w:r>
      <w:r w:rsidRPr="00B01E7B">
        <w:rPr>
          <w:u w:val="single"/>
        </w:rPr>
        <w:t>.</w:t>
      </w:r>
    </w:p>
    <w:p w:rsidRPr="0043096D" w:rsidR="00DF5D0E" w:rsidP="00B01E7B" w:rsidRDefault="00B01E7B" w14:paraId="7950354E" w14:textId="1CE14913">
      <w:pPr>
        <w:spacing w:line="408" w:lineRule="exact"/>
        <w:ind w:firstLine="576"/>
        <w:jc w:val="both"/>
        <w:rPr>
          <w:spacing w:val="-3"/>
        </w:rPr>
      </w:pPr>
      <w:r w:rsidRPr="003F12B4">
        <w:rPr>
          <w:szCs w:val="20"/>
          <w:u w:val="single"/>
        </w:rPr>
        <w:t>(</w:t>
      </w:r>
      <w:r>
        <w:rPr>
          <w:szCs w:val="20"/>
          <w:u w:val="single"/>
        </w:rPr>
        <w:t>c</w:t>
      </w:r>
      <w:r w:rsidRPr="003F12B4">
        <w:rPr>
          <w:szCs w:val="20"/>
          <w:u w:val="single"/>
        </w:rPr>
        <w:t xml:space="preserve">) Personal information </w:t>
      </w:r>
      <w:r w:rsidR="003376BB">
        <w:rPr>
          <w:szCs w:val="20"/>
          <w:u w:val="single"/>
        </w:rPr>
        <w:t xml:space="preserve">of children </w:t>
      </w:r>
      <w:r w:rsidRPr="003F12B4">
        <w:rPr>
          <w:szCs w:val="20"/>
          <w:u w:val="single"/>
        </w:rPr>
        <w:t>under this subsection (</w:t>
      </w:r>
      <w:r>
        <w:rPr>
          <w:szCs w:val="20"/>
          <w:u w:val="single"/>
        </w:rPr>
        <w:t>2</w:t>
      </w:r>
      <w:r w:rsidRPr="003F12B4">
        <w:rPr>
          <w:szCs w:val="20"/>
          <w:u w:val="single"/>
        </w:rPr>
        <w:t xml:space="preserve">) may be </w:t>
      </w:r>
      <w:r>
        <w:rPr>
          <w:szCs w:val="20"/>
          <w:u w:val="single"/>
        </w:rPr>
        <w:t>disclosed</w:t>
      </w:r>
      <w:r w:rsidRPr="003F12B4">
        <w:rPr>
          <w:szCs w:val="20"/>
          <w:u w:val="single"/>
        </w:rPr>
        <w:t xml:space="preserve"> if the agency has received written consent for disclosure from the child's parent or guardian</w:t>
      </w:r>
      <w:r w:rsidRPr="00B01E7B">
        <w:rPr>
          <w:szCs w:val="20"/>
        </w:rPr>
        <w:t>"</w:t>
      </w:r>
    </w:p>
    <w:permEnd w:id="1873958403"/>
    <w:p w:rsidR="00ED2EEB" w:rsidP="0043096D" w:rsidRDefault="00ED2EEB" w14:paraId="1519F27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7640471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3C76EFF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43096D" w:rsidRDefault="00D659AC" w14:paraId="1F768B5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3096D" w:rsidRDefault="0096303F" w14:paraId="21CBEAC9" w14:textId="1062B61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B01E7B">
                  <w:t xml:space="preserve">Limits the provision allowing the release of personal information with the consent of the subject or the subject's parent or guardian to the personal information </w:t>
                </w:r>
                <w:r w:rsidR="003376BB">
                  <w:t xml:space="preserve">of children </w:t>
                </w:r>
                <w:r w:rsidR="00B01E7B">
                  <w:t>in student</w:t>
                </w:r>
                <w:r w:rsidR="003376BB">
                  <w:t>, patient, welfare, c</w:t>
                </w:r>
                <w:r w:rsidR="00B01E7B">
                  <w:t>hild care</w:t>
                </w:r>
                <w:r w:rsidR="003376BB">
                  <w:t>,</w:t>
                </w:r>
                <w:r w:rsidR="00B01E7B">
                  <w:t xml:space="preserve"> and similar</w:t>
                </w:r>
                <w:r w:rsidR="003376BB">
                  <w:t xml:space="preserve"> files</w:t>
                </w:r>
                <w:r w:rsidR="00B01E7B">
                  <w:t>.  Restores current law regarding the release of law enforcement and prosecuting attorneys' records pertaining to juvenile offenses.</w:t>
                </w:r>
                <w:r w:rsidRPr="0096303F" w:rsidR="001C1B27">
                  <w:t>  </w:t>
                </w:r>
              </w:p>
              <w:p w:rsidRPr="007D1589" w:rsidR="001B4E53" w:rsidP="0043096D" w:rsidRDefault="001B4E53" w14:paraId="26FAEF9F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76404717"/>
    </w:tbl>
    <w:p w:rsidR="00DF5D0E" w:rsidP="0043096D" w:rsidRDefault="00DF5D0E" w14:paraId="14F9E403" w14:textId="77777777">
      <w:pPr>
        <w:pStyle w:val="BillEnd"/>
        <w:suppressLineNumbers/>
      </w:pPr>
    </w:p>
    <w:p w:rsidR="00DF5D0E" w:rsidP="0043096D" w:rsidRDefault="00DE256E" w14:paraId="51AD037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43096D" w:rsidRDefault="00AB682C" w14:paraId="756B6EF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9AFEF" w14:textId="77777777" w:rsidR="0043096D" w:rsidRDefault="0043096D" w:rsidP="00DF5D0E">
      <w:r>
        <w:separator/>
      </w:r>
    </w:p>
  </w:endnote>
  <w:endnote w:type="continuationSeparator" w:id="0">
    <w:p w14:paraId="76C380C9" w14:textId="77777777" w:rsidR="0043096D" w:rsidRDefault="0043096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59D6" w:rsidRDefault="000759D6" w14:paraId="5EC8FF5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0759D6" w14:paraId="58B61269" w14:textId="33FA6AC3">
    <w:pPr>
      <w:pStyle w:val="AmendDraftFooter"/>
    </w:pPr>
    <w:fldSimple w:instr=" TITLE   \* MERGEFORMAT ">
      <w:r>
        <w:t>1041-S AMH SPRI ZOLL 126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0759D6" w14:paraId="5CC698AA" w14:textId="08E7938E">
    <w:pPr>
      <w:pStyle w:val="AmendDraftFooter"/>
    </w:pPr>
    <w:fldSimple w:instr=" TITLE   \* MERGEFORMAT ">
      <w:r>
        <w:t>1041-S AMH SPRI ZOLL 126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BB08F" w14:textId="77777777" w:rsidR="0043096D" w:rsidRDefault="0043096D" w:rsidP="00DF5D0E">
      <w:r>
        <w:separator/>
      </w:r>
    </w:p>
  </w:footnote>
  <w:footnote w:type="continuationSeparator" w:id="0">
    <w:p w14:paraId="49998342" w14:textId="77777777" w:rsidR="0043096D" w:rsidRDefault="0043096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22AEF" w14:textId="77777777" w:rsidR="000759D6" w:rsidRDefault="000759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4CA8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5A197F" wp14:editId="2690BF3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A47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8DA9C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5A9C0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C39D3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182C6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116E1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5DE25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64B37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EA67C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40798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268F4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F6BE7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99AC1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0F96C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BB993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95143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D9956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E8EFA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E22F5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E2FA1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440AE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067F0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E94C3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C1132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AC0A5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B98FA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6E067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9E942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4A471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3B2B5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9FC63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275C5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B2138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48578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5A197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0A3A47A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8DA9C4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5A9C00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C39D3E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182C6F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116E1B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5DE255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64B37B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EA67C9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407984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268F42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F6BE77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99AC16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0F96C3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BB9933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951438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D99564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E8EFA3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E22F57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E2FA10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440AE3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067F0F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E94C33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C11323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AC0A579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B98FAF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6E0675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9E9426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4A471E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3B2B5FC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9FC632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275C55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B21389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485788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5843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0506B7" wp14:editId="4DDF4A8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AC4A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4C7B9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D2FB3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A0A1B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0D751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F5F1A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E905E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393CD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850CD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EEF3C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B0399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41B9A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1EFB2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3A8D4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EDDC2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C743A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20365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760E1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AAE96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6CC46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5A67F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F7F34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E0642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12352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312EF5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875BD2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7E5FFA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506B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652AC4A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4C7B9C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D2FB39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A0A1BB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0D7518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F5F1AB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E905ED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393CDF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850CDA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EEF3CF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B03994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41B9A0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1EFB2B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3A8D41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EDDC24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C743AE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20365B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760E14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AAE966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6CC460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5A67FB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F7F344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E06421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123522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312EF5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875BD2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7E5FFA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759D6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376BB"/>
    <w:rsid w:val="003E2FC6"/>
    <w:rsid w:val="003F12B4"/>
    <w:rsid w:val="0043096D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48DC"/>
    <w:rsid w:val="00757317"/>
    <w:rsid w:val="007769AF"/>
    <w:rsid w:val="007D1589"/>
    <w:rsid w:val="007D35D4"/>
    <w:rsid w:val="0083749C"/>
    <w:rsid w:val="008443FE"/>
    <w:rsid w:val="00846034"/>
    <w:rsid w:val="008C7E6E"/>
    <w:rsid w:val="008D57D6"/>
    <w:rsid w:val="00931B84"/>
    <w:rsid w:val="0096303F"/>
    <w:rsid w:val="00972869"/>
    <w:rsid w:val="00984CD1"/>
    <w:rsid w:val="009F23A9"/>
    <w:rsid w:val="00A01F29"/>
    <w:rsid w:val="00A041FC"/>
    <w:rsid w:val="00A17B5B"/>
    <w:rsid w:val="00A4729B"/>
    <w:rsid w:val="00A93D4A"/>
    <w:rsid w:val="00AA1230"/>
    <w:rsid w:val="00AB682C"/>
    <w:rsid w:val="00AD2D0A"/>
    <w:rsid w:val="00B01E7B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60E28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3F12B4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248CA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1041-S</BillDocName>
  <AmendType>AMH</AmendType>
  <SponsorAcronym>SPRI</SponsorAcronym>
  <DrafterAcronym>ZOLL</DrafterAcronym>
  <DraftNumber>126</DraftNumber>
  <ReferenceNumber>SHB 1041</ReferenceNumber>
  <Floor>H AMD</Floor>
  <AmendmentNumber> 146</AmendmentNumber>
  <Sponsors>By Representative Springer</Sponsors>
  <FloorAction>ADOPTED 03/02/2021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248</Words>
  <Characters>1272</Characters>
  <Application>Microsoft Office Word</Application>
  <DocSecurity>8</DocSecurity>
  <Lines>42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1041 AMH SPRI ZOLL 126</vt:lpstr>
    </vt:vector>
  </TitlesOfParts>
  <Company>Washington State Legislature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1041-S AMH SPRI ZOLL 126</dc:title>
  <dc:creator>Jason Zolle</dc:creator>
  <cp:lastModifiedBy>Zolle, Jason</cp:lastModifiedBy>
  <cp:revision>5</cp:revision>
  <dcterms:created xsi:type="dcterms:W3CDTF">2021-02-10T21:35:00Z</dcterms:created>
  <dcterms:modified xsi:type="dcterms:W3CDTF">2021-02-16T18:41:00Z</dcterms:modified>
</cp:coreProperties>
</file>