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7900abfa424338" /></Relationships>
</file>

<file path=word/document.xml><?xml version="1.0" encoding="utf-8"?>
<w:document xmlns:w="http://schemas.openxmlformats.org/wordprocessingml/2006/main">
  <w:body>
    <w:p>
      <w:pPr>
        <w:jc w:val="center"/>
      </w:pPr>
      <w:r>
        <w:t>SENATE RESOLUTION</w:t>
      </w:r>
    </w:p>
    <w:p>
      <w:pPr>
        <w:jc w:val="center"/>
      </w:pPr>
      <w:r>
        <w:t>8677</w:t>
      </w:r>
    </w:p>
    <w:p/>
    <w:p/>
    <w:p>
      <w:r>
        <w:t xml:space="preserve">By </w:t>
      </w:r>
      <w:r>
        <w:t>Senators Wilson, C., Kuderer, Wellman, Wagoner, Brown, Hasegawa, and Conway</w:t>
      </w:r>
    </w:p>
    <w:p/>
    <w:p>
      <w:pPr>
        <w:spacing w:before="0" w:after="0" w:line="240" w:lineRule="exact"/>
        <w:ind w:left="0" w:right="0" w:firstLine="576"/>
        <w:jc w:val="left"/>
      </w:pPr>
      <w:r>
        <w:rPr/>
        <w:t xml:space="preserve">WHEREAS, This month marks the 150th anniversary of the ratification of the 15th Amendment to the United States Constitution; and</w:t>
      </w:r>
    </w:p>
    <w:p>
      <w:pPr>
        <w:spacing w:before="0" w:after="0" w:line="240" w:lineRule="exact"/>
        <w:ind w:left="0" w:right="0" w:firstLine="576"/>
        <w:jc w:val="left"/>
      </w:pPr>
      <w:r>
        <w:rPr/>
        <w:t xml:space="preserve">WHEREAS, The 15th Amendment granted Black men the right to vote by decreeing that "The right of citizens of the United States to vote shall not be denied or abridged by the United States or by any State on account of race, color, or previous condition of servitude."; and</w:t>
      </w:r>
    </w:p>
    <w:p>
      <w:pPr>
        <w:spacing w:before="0" w:after="0" w:line="240" w:lineRule="exact"/>
        <w:ind w:left="0" w:right="0" w:firstLine="576"/>
        <w:jc w:val="left"/>
      </w:pPr>
      <w:r>
        <w:rPr/>
        <w:t xml:space="preserve">WHEREAS, Even though additional laws and enforcement were needed over the next century to more effectively implement and enforce the 15th Amendment, this fundamental principle set the stage for all voting rights that followed; and</w:t>
      </w:r>
    </w:p>
    <w:p>
      <w:pPr>
        <w:spacing w:before="0" w:after="0" w:line="240" w:lineRule="exact"/>
        <w:ind w:left="0" w:right="0" w:firstLine="576"/>
        <w:jc w:val="left"/>
      </w:pPr>
      <w:r>
        <w:rPr/>
        <w:t xml:space="preserve">WHEREAS, The 15th Amendment's landmark language introduced the absolute and unwavering principle that voting is an inalienable right of citizenship and not a benefit limited to the privileged; and</w:t>
      </w:r>
    </w:p>
    <w:p>
      <w:pPr>
        <w:spacing w:before="0" w:after="0" w:line="240" w:lineRule="exact"/>
        <w:ind w:left="0" w:right="0" w:firstLine="576"/>
        <w:jc w:val="left"/>
      </w:pPr>
      <w:r>
        <w:rPr/>
        <w:t xml:space="preserve">WHEREAS, This bedrock document not only addressed the existential injustice of the day but laid the foundation for our understanding and expansion of voting rights from that day forward; and</w:t>
      </w:r>
    </w:p>
    <w:p>
      <w:pPr>
        <w:spacing w:before="0" w:after="0" w:line="240" w:lineRule="exact"/>
        <w:ind w:left="0" w:right="0" w:firstLine="576"/>
        <w:jc w:val="left"/>
      </w:pPr>
      <w:r>
        <w:rPr/>
        <w:t xml:space="preserve">WHEREAS, The 15th Amendment's core concept paved the way for the 19th Amendment, establishing the rights of women to vote, and the Snyder Act, establishing the rights of all Native Americans to vote, and continues to influence and inform our expansion of voting rights; and</w:t>
      </w:r>
    </w:p>
    <w:p>
      <w:pPr>
        <w:spacing w:before="0" w:after="0" w:line="240" w:lineRule="exact"/>
        <w:ind w:left="0" w:right="0" w:firstLine="576"/>
        <w:jc w:val="left"/>
      </w:pPr>
      <w:r>
        <w:rPr/>
        <w:t xml:space="preserve">WHEREAS, The 15th Amendment has transformed and enriched countless lives and generations, and its foundational principle continues to empower and assert the rights of new generations today and into the future; and</w:t>
      </w:r>
    </w:p>
    <w:p>
      <w:pPr>
        <w:spacing w:before="0" w:after="0" w:line="240" w:lineRule="exact"/>
        <w:ind w:left="0" w:right="0" w:firstLine="576"/>
        <w:jc w:val="left"/>
      </w:pPr>
      <w:r>
        <w:rPr/>
        <w:t xml:space="preserve">WHEREAS, We benefit today and tomorrow by making sure to remember and honor the historic accomplishments of our predecessors;</w:t>
      </w:r>
    </w:p>
    <w:p>
      <w:pPr>
        <w:spacing w:before="0" w:after="0" w:line="240" w:lineRule="exact"/>
        <w:ind w:left="0" w:right="0" w:firstLine="576"/>
        <w:jc w:val="left"/>
      </w:pPr>
      <w:r>
        <w:rPr/>
        <w:t xml:space="preserve">NOW, THEREFORE, BE IT RESOLVED, That the Senate acknowledge and reaffirm its respect and support for the 15th Amendment and the precious rights it established, for now and forever.</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8677,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12,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498192e4844bb7" /></Relationships>
</file>