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35ff2f39942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SENATE BILL 5720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ENGROSSED SECOND SUBSTITUTE SENATE BILL 5720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SENATE BILL 5720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Dhingra, Wagoner, Kuderer, and Nguyen)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involuntary treatment act; amending RCW 71.05.010, 71.05.012, 71.05.025, 71.05.026, 71.05.030, 71.05.040, 71.05.050, 71.05.100, 71.05.120, 71.05.150, 71.05.150, 71.05.150, 71.05.153, 71.05.153, 71.05.153, 71.05.160, 71.05.170, 71.05.180, 71.05.182, 71.05.190, 71.05.195, 71.05.201, 71.05.210, 71.05.210, 71.05.210, 71.05.212, 71.05.214, 71.05.215, 71.05.217, 71.05.217, 71.05.230, 71.05.230, 71.05.235, 71.05.235, 71.05.240, 71.05.240, 71.05.240, 71.05.280, 71.05.290, 71.05.300, 71.05.310, 71.05.320, 71.05.320, 71.05.380, 71.05.445, 71.05.455, 71.05.457, 71.05.525, 71.05.530, 71.05.585, 71.05.590, 71.05.590, 71.05.590, 71.05.720, 71.05.740, 71.05.750, 9.41.049, 71.34.010, 71.34.305, 71.34.310, 71.34.355, 71.34.365, 71.34.410, 71.34.420, 71.34.500, 71.34.650, 71.34.730, 71.34.730, 71.34.740, 71.34.740, 71.34.740, 71.34.780, and 71.34.780, 70.02.010, 5.60.060, 71.12.570, 18.225.105, and 18.83.110; reenacting and amending RCW 71.05.020, 71.05.020, 9.41.047, 71.34.020, 71.34.020, 71.34.600, 71.34.600, 71.34.700, 71.34.700, 71.34.710, 71.34.710, 71.34.710, 71.34.720, 71.34.720, 71.34.720, 71.34.750, and 71.34.750; adding new sections to chapter 71.05 RCW; adding new sections to chapter 71.34 RCW; recodifying RCW 71.05.525; repealing RCW 71.05.360 and 71.34.370; providing effective dates; providing contingent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2016 sp.s. c 29 s 203 are each amended to read as follows:</w:t>
      </w:r>
    </w:p>
    <w:p>
      <w:pPr>
        <w:spacing w:before="0" w:after="0" w:line="408" w:lineRule="exact"/>
        <w:ind w:left="0" w:right="0" w:firstLine="576"/>
        <w:jc w:val="left"/>
      </w:pPr>
      <w:r>
        <w:rPr/>
        <w:t xml:space="preserve">(1) The provisions of this chapter </w:t>
      </w:r>
      <w:r>
        <w:rPr>
          <w:u w:val="single"/>
        </w:rPr>
        <w:t xml:space="preserve">apply to persons who are eighteen years of age or older and</w:t>
      </w:r>
      <w:r>
        <w:rPr/>
        <w:t xml:space="preserve"> are intended by the legislature:</w:t>
      </w:r>
    </w:p>
    <w:p>
      <w:pPr>
        <w:spacing w:before="0" w:after="0" w:line="408" w:lineRule="exact"/>
        <w:ind w:left="0" w:right="0" w:firstLine="576"/>
        <w:jc w:val="left"/>
      </w:pPr>
      <w:r>
        <w:rPr/>
        <w:t xml:space="preserve">(a) To protect the health and safety of persons suffering from </w:t>
      </w:r>
      <w:r>
        <w:t>((</w:t>
      </w:r>
      <w:r>
        <w:rPr>
          <w:strike/>
        </w:rPr>
        <w:t xml:space="preserve">mental disorders and substance use</w:t>
      </w:r>
      <w:r>
        <w:t>))</w:t>
      </w:r>
      <w:r>
        <w:rPr/>
        <w:t xml:space="preserve"> </w:t>
      </w:r>
      <w:r>
        <w:rPr>
          <w:u w:val="single"/>
        </w:rPr>
        <w:t xml:space="preserve">behavioral health</w:t>
      </w:r>
      <w:r>
        <w:rPr/>
        <w:t xml:space="preserve"> disorders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w:t>
      </w:r>
      <w:r>
        <w:t>((</w:t>
      </w:r>
      <w:r>
        <w:rPr>
          <w:strike/>
        </w:rPr>
        <w:t xml:space="preserve">mentally disordered persons and persons with substance use disorders</w:t>
      </w:r>
      <w:r>
        <w:t>))</w:t>
      </w:r>
      <w:r>
        <w:rPr/>
        <w:t xml:space="preserve"> </w:t>
      </w:r>
      <w:r>
        <w:rPr>
          <w:u w:val="single"/>
        </w:rPr>
        <w:t xml:space="preserve">persons living with behavioral health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012</w:t>
      </w:r>
      <w:r>
        <w:rPr/>
        <w:t xml:space="preserve"> and 1997 c 112 s 1 are each amended to read as follows:</w:t>
      </w:r>
    </w:p>
    <w:p>
      <w:pPr>
        <w:spacing w:before="0" w:after="0" w:line="408" w:lineRule="exact"/>
        <w:ind w:left="0" w:right="0" w:firstLine="576"/>
        <w:jc w:val="left"/>
      </w:pPr>
      <w:r>
        <w:rPr/>
        <w:t xml:space="preserve">It is the intent of the legislature to enhance continuity of care for persons with serious </w:t>
      </w:r>
      <w:r>
        <w:t>((</w:t>
      </w:r>
      <w:r>
        <w:rPr>
          <w:strike/>
        </w:rPr>
        <w:t xml:space="preserve">mental</w:t>
      </w:r>
      <w:r>
        <w:t>))</w:t>
      </w:r>
      <w:r>
        <w:rPr/>
        <w:t xml:space="preserve"> </w:t>
      </w:r>
      <w:r>
        <w:rPr>
          <w:u w:val="single"/>
        </w:rPr>
        <w:t xml:space="preserve">behavioral health</w:t>
      </w:r>
      <w:r>
        <w:rPr/>
        <w:t xml:space="preserve"> disorders that can be controlled or stabilized in a less restrictive alternative commitment. Within the guidelines stated in </w:t>
      </w:r>
      <w:r>
        <w:rPr>
          <w:i/>
        </w:rPr>
        <w:t xml:space="preserve">In </w:t>
      </w:r>
      <w:r>
        <w:rPr>
          <w:i/>
          <w:u w:val="single"/>
        </w:rPr>
        <w:t xml:space="preserve">r</w:t>
      </w:r>
      <w:r>
        <w:rPr>
          <w:i/>
        </w:rPr>
        <w:t xml:space="preserve">e LaBelle</w:t>
      </w:r>
      <w:r>
        <w:rPr/>
        <w:t xml:space="preserve"> 107 Wn. 2d 196 (1986), the legislature intends to encourage appropriate interventions at a point when there is the best opportunity to restore the person to or maintain satisfactory functioning.</w:t>
      </w:r>
    </w:p>
    <w:p>
      <w:pPr>
        <w:spacing w:before="0" w:after="0" w:line="408" w:lineRule="exact"/>
        <w:ind w:left="0" w:right="0" w:firstLine="576"/>
        <w:jc w:val="left"/>
      </w:pPr>
      <w:r>
        <w:rPr/>
        <w:t xml:space="preserve">For persons with a prior history or pattern of repeated hospitalizations or law enforcement interventions due to decompensation, the consideration of prior </w:t>
      </w:r>
      <w:r>
        <w:t>((</w:t>
      </w:r>
      <w:r>
        <w:rPr>
          <w:strike/>
        </w:rPr>
        <w:t xml:space="preserve">mental</w:t>
      </w:r>
      <w:r>
        <w:t>))</w:t>
      </w:r>
      <w:r>
        <w:rPr/>
        <w:t xml:space="preserve"> history is particularly relevant in determining whether the person would receive, if released, such care as is essential for his or her health or safety.</w:t>
      </w:r>
    </w:p>
    <w:p>
      <w:pPr>
        <w:spacing w:before="0" w:after="0" w:line="408" w:lineRule="exact"/>
        <w:ind w:left="0" w:right="0" w:firstLine="576"/>
        <w:jc w:val="left"/>
      </w:pPr>
      <w:r>
        <w:rPr/>
        <w:t xml:space="preserve">Therefore, the legislature finds that for persons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101 of this act</w:t>
      </w:r>
      <w:r>
        <w:rPr/>
        <w:t xml:space="preserve">;</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w:t>
      </w:r>
      <w:r>
        <w:t>((</w:t>
      </w:r>
      <w:r>
        <w:rPr>
          <w:strike/>
        </w:rPr>
        <w:t xml:space="preserve">"Information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strike/>
        </w:rPr>
        <w:t xml:space="preserve">(29)</w:t>
      </w:r>
      <w:r>
        <w:t>))</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"Resource management services" has the meaning given in chapter 71.24 RCW;</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t>((</w:t>
      </w:r>
      <w:r>
        <w:rPr>
          <w:strike/>
        </w:rPr>
        <w:t xml:space="preserve">(51) "Serious violent offense" has the same meaning as provided in RCW 9.94A.030;</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(54)</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(56)</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(58)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p>
    <w:p>
      <w:pPr>
        <w:spacing w:before="0" w:after="0" w:line="408" w:lineRule="exact"/>
        <w:ind w:left="0" w:right="0" w:firstLine="576"/>
        <w:jc w:val="left"/>
      </w:pPr>
      <w:r>
        <w:rPr>
          <w:u w:val="single"/>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101 of this act</w:t>
      </w:r>
      <w:r>
        <w:rPr/>
        <w:t xml:space="preserve">;</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w:t>
      </w:r>
      <w:r>
        <w:t>((</w:t>
      </w:r>
      <w:r>
        <w:rPr>
          <w:strike/>
        </w:rPr>
        <w:t xml:space="preserve">"Information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strike/>
        </w:rPr>
        <w:t xml:space="preserve">(29)</w:t>
      </w:r>
      <w:r>
        <w:t>))</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"Resource management services" has the meaning given in chapter 71.24 RCW;</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t>((</w:t>
      </w:r>
      <w:r>
        <w:rPr>
          <w:strike/>
        </w:rPr>
        <w:t xml:space="preserve">(51) "Serious violent offense" has the same meaning as provided in RCW 9.94A.030;</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(54)</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(56)</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(58)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p>
    <w:p>
      <w:pPr>
        <w:spacing w:before="0" w:after="0" w:line="408" w:lineRule="exact"/>
        <w:ind w:left="0" w:right="0" w:firstLine="576"/>
        <w:jc w:val="left"/>
      </w:pPr>
      <w:r>
        <w:rPr>
          <w:u w:val="single"/>
        </w:rPr>
        <w:t xml:space="preserve">(60)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2019 c 325 s 3002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w:t>
      </w:r>
      <w:r>
        <w:t>((</w:t>
      </w:r>
      <w:r>
        <w:rPr>
          <w:strike/>
        </w:rPr>
        <w:t xml:space="preserve">a</w:t>
      </w:r>
      <w:r>
        <w:t>))</w:t>
      </w:r>
      <w:r>
        <w:rPr/>
        <w:t xml:space="preserve"> </w:t>
      </w:r>
      <w:r>
        <w:rPr>
          <w:u w:val="single"/>
        </w:rPr>
        <w:t xml:space="preserve">an appropriate</w:t>
      </w:r>
      <w:r>
        <w:rPr/>
        <w:t xml:space="preserve"> continuum of care </w:t>
      </w:r>
      <w:r>
        <w:t>((</w:t>
      </w:r>
      <w:r>
        <w:rPr>
          <w:strike/>
        </w:rPr>
        <w:t xml:space="preserve">to</w:t>
      </w:r>
      <w:r>
        <w:t>))</w:t>
      </w:r>
      <w:r>
        <w:rPr/>
        <w:t xml:space="preserve"> </w:t>
      </w:r>
      <w:r>
        <w:rPr>
          <w:u w:val="single"/>
        </w:rPr>
        <w:t xml:space="preserve">for</w:t>
      </w:r>
      <w:r>
        <w:rPr/>
        <w:t xml:space="preserve"> persons with </w:t>
      </w:r>
      <w:r>
        <w:t>((</w:t>
      </w:r>
      <w:r>
        <w:rPr>
          <w:strike/>
        </w:rPr>
        <w:t xml:space="preserve">mental illness or who have mental disorders or substance use</w:t>
      </w:r>
      <w:r>
        <w:t>))</w:t>
      </w:r>
      <w:r>
        <w:rPr/>
        <w:t xml:space="preserve"> </w:t>
      </w:r>
      <w:r>
        <w:rPr>
          <w:u w:val="single"/>
        </w:rPr>
        <w:t xml:space="preserve">behavioral health</w:t>
      </w:r>
      <w:r>
        <w:rPr/>
        <w:t xml:space="preserve"> disorders, as defined in either or both this chapter and chapter 71.24 RCW. To this end, behavioral health administrative services organizations established in accordance with chapter 71.24 RCW shall institute procedures which require timely consultation with resource management services by designated crisis responders, managed care organizations, evaluation and treatment facilities, secure </w:t>
      </w:r>
      <w:r>
        <w:t>((</w:t>
      </w:r>
      <w:r>
        <w:rPr>
          <w:strike/>
        </w:rPr>
        <w:t xml:space="preserve">detoxification</w:t>
      </w:r>
      <w:r>
        <w:t>))</w:t>
      </w:r>
      <w:r>
        <w:rPr/>
        <w:t xml:space="preserve"> </w:t>
      </w:r>
      <w:r>
        <w:rPr>
          <w:u w:val="single"/>
        </w:rPr>
        <w:t xml:space="preserve">withdrawal management and stabilization</w:t>
      </w:r>
      <w:r>
        <w:rPr/>
        <w:t xml:space="preserve"> facilities, and approved substance use disorder treatment programs to assure that determinations to admit, detain, commit, treat, discharge, or release persons with </w:t>
      </w:r>
      <w:r>
        <w:t>((</w:t>
      </w:r>
      <w:r>
        <w:rPr>
          <w:strike/>
        </w:rPr>
        <w:t xml:space="preserve">mental disorders or substance use</w:t>
      </w:r>
      <w:r>
        <w:t>))</w:t>
      </w:r>
      <w:r>
        <w:rPr/>
        <w:t xml:space="preserve"> </w:t>
      </w:r>
      <w:r>
        <w:rPr>
          <w:u w:val="single"/>
        </w:rPr>
        <w:t xml:space="preserve">behavioral health</w:t>
      </w:r>
      <w:r>
        <w:rPr/>
        <w:t xml:space="preserv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2019 c 325 s 3003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by the authority,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w:t>
      </w:r>
      <w:r>
        <w:t>((</w:t>
      </w:r>
      <w:r>
        <w:rPr>
          <w:strike/>
        </w:rPr>
        <w:t xml:space="preserve">mental health care or inpatient substance use</w:t>
      </w:r>
      <w:r>
        <w:t>))</w:t>
      </w:r>
      <w:r>
        <w:rPr/>
        <w:t xml:space="preserve"> </w:t>
      </w:r>
      <w:r>
        <w:rPr>
          <w:u w:val="single"/>
        </w:rPr>
        <w:t xml:space="preserve">behavioral health</w:t>
      </w:r>
      <w:r>
        <w:rPr/>
        <w:t xml:space="preserve"> disorder treatment </w:t>
      </w:r>
      <w:r>
        <w:rPr>
          <w:u w:val="single"/>
        </w:rPr>
        <w:t xml:space="preserve">and care</w:t>
      </w:r>
      <w:r>
        <w:rPr/>
        <w:t xml:space="preserve">.</w:t>
      </w:r>
    </w:p>
    <w:p>
      <w:pPr>
        <w:spacing w:before="0" w:after="0" w:line="408" w:lineRule="exact"/>
        <w:ind w:left="0" w:right="0" w:firstLine="576"/>
        <w:jc w:val="left"/>
      </w:pPr>
      <w:r>
        <w:rPr/>
        <w:t xml:space="preserve">(3) This section applies to counties, behavioral health administrative services organizations, managed care organizations, and entities which contract to provide behavioral health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030</w:t>
      </w:r>
      <w:r>
        <w:rPr/>
        <w:t xml:space="preserve"> and 1998 c 297 s 4 are each amended to read as follows:</w:t>
      </w:r>
    </w:p>
    <w:p>
      <w:pPr>
        <w:spacing w:before="0" w:after="0" w:line="408" w:lineRule="exact"/>
        <w:ind w:left="0" w:right="0" w:firstLine="576"/>
        <w:jc w:val="left"/>
      </w:pPr>
      <w:r>
        <w:rPr/>
        <w:t xml:space="preserve">Persons suffering from a </w:t>
      </w:r>
      <w:r>
        <w:t>((</w:t>
      </w:r>
      <w:r>
        <w:rPr>
          <w:strike/>
        </w:rPr>
        <w:t xml:space="preserve">mental</w:t>
      </w:r>
      <w:r>
        <w:t>))</w:t>
      </w:r>
      <w:r>
        <w:rPr/>
        <w:t xml:space="preserve"> </w:t>
      </w:r>
      <w:r>
        <w:rPr>
          <w:u w:val="single"/>
        </w:rPr>
        <w:t xml:space="preserve">behavioral health</w:t>
      </w:r>
      <w:r>
        <w:rPr/>
        <w:t xml:space="preserve"> disorder may not be involuntarily committed for treatment of such disorder except pursuant to provisions of this chapter, chapter 10.77 RCW, chapter 71.06 RCW, chapter 71.34 RCW, transfer pursuant to RCW 72.68.031 through 72.68.037, or pursuant to court ordered evaluation and treatment not to exceed ninety days pending a criminal trial or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2018 c 201 s 3004 are each amended to read as follows:</w:t>
      </w:r>
    </w:p>
    <w:p>
      <w:pPr>
        <w:spacing w:before="0" w:after="0" w:line="408" w:lineRule="exact"/>
        <w:ind w:left="0" w:right="0" w:firstLine="576"/>
        <w:jc w:val="left"/>
      </w:pPr>
      <w:r>
        <w:rPr/>
        <w:t xml:space="preserve">Persons with developmental disabilities, impaired by substance use disorder, or suffering from dementia shall not be detained for evaluation and treatment or judicially committed solely by reason of that condition unless such condition causes a person to be gravely disabled or </w:t>
      </w:r>
      <w:r>
        <w:t>((</w:t>
      </w:r>
      <w:r>
        <w:rPr>
          <w:strike/>
        </w:rPr>
        <w:t xml:space="preserve">as a result of a mental disorder such condition exists that constitutes</w:t>
      </w:r>
      <w:r>
        <w:t>))</w:t>
      </w:r>
      <w:r>
        <w:rPr/>
        <w:t xml:space="preserve"> </w:t>
      </w:r>
      <w:r>
        <w:rPr>
          <w:u w:val="single"/>
        </w:rPr>
        <w:t xml:space="preserve">to present</w:t>
      </w:r>
      <w:r>
        <w:rPr/>
        <w:t xml:space="preserve"> a likelihood of serious harm. However, persons with developmental disabilities, impaired by substance use disorder,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2019 c 446 s 3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w:t>
      </w:r>
      <w:r>
        <w:t>((</w:t>
      </w:r>
      <w:r>
        <w:rPr>
          <w:strike/>
        </w:rPr>
        <w:t xml:space="preserve">mental disorder or substance use</w:t>
      </w:r>
      <w:r>
        <w:t>))</w:t>
      </w:r>
      <w:r>
        <w:rPr/>
        <w:t xml:space="preserve"> </w:t>
      </w:r>
      <w:r>
        <w:rPr>
          <w:u w:val="single"/>
        </w:rPr>
        <w:t xml:space="preserve">behavioral health</w:t>
      </w:r>
      <w:r>
        <w:rPr/>
        <w:t xml:space="preserv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2018 c 201 s 3005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w:t>
      </w:r>
      <w:r>
        <w:t>((</w:t>
      </w:r>
      <w:r>
        <w:rPr>
          <w:strike/>
        </w:rPr>
        <w:t xml:space="preserve">or the parents of a minor person</w:t>
      </w:r>
      <w:r>
        <w:t>))</w:t>
      </w:r>
      <w:r>
        <w:rPr/>
        <w:t xml:space="preserve"> who is involuntarily detained pursuant to this chapter for the purpose of treatment and evaluation outside of a facility maintained and operated by the department of social and health services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of social and health services,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of social and health services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2019 c 446 s 22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withdrawal management and stabilization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w:t>
      </w:r>
      <w:r>
        <w:t>((</w:t>
      </w:r>
      <w:r>
        <w:rPr>
          <w:strike/>
        </w:rPr>
        <w:t xml:space="preserve">mental</w:t>
      </w:r>
      <w:r>
        <w:t>))</w:t>
      </w:r>
      <w:r>
        <w:rPr/>
        <w:t xml:space="preserve"> </w:t>
      </w:r>
      <w:r>
        <w:rPr>
          <w:u w:val="single"/>
        </w:rPr>
        <w:t xml:space="preserve">behavioral</w:t>
      </w:r>
      <w:r>
        <w:rPr/>
        <w:t xml:space="preserve">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u w:val="single"/>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one hundred twenty hours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u w:val="single"/>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w:t>
      </w:r>
      <w:r>
        <w:t>))</w:t>
      </w:r>
      <w:r>
        <w:rPr/>
        <w:t xml:space="preserve"> </w:t>
      </w:r>
      <w:r>
        <w:rPr>
          <w:u w:val="single"/>
        </w:rPr>
        <w:t xml:space="preserve">one hundred twenty</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one hundred twenty hours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u w:val="single"/>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w:t>
      </w:r>
      <w:r>
        <w:t>))</w:t>
      </w:r>
      <w:r>
        <w:rPr/>
        <w:t xml:space="preserve"> </w:t>
      </w:r>
      <w:r>
        <w:rPr>
          <w:u w:val="single"/>
        </w:rPr>
        <w:t xml:space="preserve">one hundred twenty</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if available with adequate space for the person, or approved substance use disorder treatment program if available with adequate space for the person,</w:t>
      </w:r>
      <w:r>
        <w:rPr/>
        <w:t xml:space="preserve"> for not more than seventy-two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if available with adequate space for the person, or approved substance use disorder treatment program if available with adequate space for the person,</w:t>
      </w:r>
      <w:r>
        <w:rPr/>
        <w:t xml:space="preserve"> for not more than </w:t>
      </w:r>
      <w:r>
        <w:t>((</w:t>
      </w:r>
      <w:r>
        <w:rPr>
          <w:strike/>
        </w:rPr>
        <w:t xml:space="preserve">seventy-two</w:t>
      </w:r>
      <w:r>
        <w:t>))</w:t>
      </w:r>
      <w:r>
        <w:rPr/>
        <w:t xml:space="preserve"> </w:t>
      </w:r>
      <w:r>
        <w:rPr>
          <w:u w:val="single"/>
        </w:rPr>
        <w:t xml:space="preserve">one hundred twenty</w:t>
      </w:r>
      <w:r>
        <w:rPr/>
        <w:t xml:space="preserve">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7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or approved substance use disorder treatment program,</w:t>
      </w:r>
      <w:r>
        <w:rPr/>
        <w:t xml:space="preserve"> for not more than </w:t>
      </w:r>
      <w:r>
        <w:t>((</w:t>
      </w:r>
      <w:r>
        <w:rPr>
          <w:strike/>
        </w:rPr>
        <w:t xml:space="preserve">seventy-two</w:t>
      </w:r>
      <w:r>
        <w:t>))</w:t>
      </w:r>
      <w:r>
        <w:rPr/>
        <w:t xml:space="preserve"> </w:t>
      </w:r>
      <w:r>
        <w:rPr>
          <w:u w:val="single"/>
        </w:rPr>
        <w:t xml:space="preserve">one hundred twenty</w:t>
      </w:r>
      <w:r>
        <w:rPr/>
        <w:t xml:space="preserve">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w:t>
      </w:r>
    </w:p>
    <w:p>
      <w:pPr>
        <w:spacing w:before="0" w:after="0" w:line="408" w:lineRule="exact"/>
        <w:ind w:left="0" w:right="0" w:firstLine="576"/>
        <w:jc w:val="left"/>
      </w:pPr>
      <w:r>
        <w:rPr>
          <w:strike/>
        </w:rPr>
        <w:t xml:space="preserve">(3)</w:t>
      </w:r>
      <w:r>
        <w:t>))</w:t>
      </w:r>
      <w:r>
        <w:rPr/>
        <w:t xml:space="preserve">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2019 c 446 s 19 are each amended to read as follows:</w:t>
      </w:r>
    </w:p>
    <w:p>
      <w:pPr>
        <w:spacing w:before="0" w:after="0" w:line="408" w:lineRule="exact"/>
        <w:ind w:left="0" w:right="0" w:firstLine="576"/>
        <w:jc w:val="left"/>
      </w:pPr>
      <w:r>
        <w:rPr>
          <w:u w:val="single"/>
        </w:rPr>
        <w:t xml:space="preserve">(1)</w:t>
      </w:r>
      <w:r>
        <w:rPr/>
        <w:t xml:space="preserve"> 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u w:val="single"/>
        </w:rPr>
        <w:t xml:space="preserve">(2)(a)</w:t>
      </w:r>
      <w:r>
        <w:rPr/>
        <w:t xml:space="preserve"> If a person is involuntarily placed in an evaluation and treatment facility, secure withdrawal management and stabilization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0" w:after="0" w:line="408" w:lineRule="exact"/>
        <w:ind w:left="0" w:right="0" w:firstLine="576"/>
        <w:jc w:val="left"/>
      </w:pPr>
      <w:r>
        <w:rPr>
          <w:u w:val="single"/>
        </w:rPr>
        <w:t xml:space="preserve">(b) If the person is involuntarily detained at an evaluation and treatment facility, secure withdrawal management and stabilization facility, or approved substance use disorder treatment program in a different county from where the person was initially detained, the facility or program may file with the court and serve the designated attorney of the detained person the petition or supplemental petition for initial detention, proof of service of notice, and a copy of a notice of emergency detention at the request of the designated crisis responder.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2016 sp.s. c 29 s 218 are each amended to read as follows:</w:t>
      </w:r>
    </w:p>
    <w:p>
      <w:pPr>
        <w:spacing w:before="0" w:after="0" w:line="408" w:lineRule="exact"/>
        <w:ind w:left="0" w:right="0" w:firstLine="576"/>
        <w:jc w:val="left"/>
      </w:pPr>
      <w:r>
        <w:rPr/>
        <w:t xml:space="preserve">Whenever the designated crisis responder petitions for detention of a person whose actions constitute a likelihood of serious harm, or who is gravely disabled, the facility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designated crisis responder of the date and time of the initial detention of each person involuntarily detained in order that a probable cause hearing shall be held no later than </w:t>
      </w:r>
      <w:r>
        <w:t>((</w:t>
      </w:r>
      <w:r>
        <w:rPr>
          <w:strike/>
        </w:rPr>
        <w:t xml:space="preserve">seventy-two</w:t>
      </w:r>
      <w:r>
        <w:t>))</w:t>
      </w:r>
      <w:r>
        <w:rPr/>
        <w:t xml:space="preserve"> </w:t>
      </w:r>
      <w:r>
        <w:rPr>
          <w:u w:val="single"/>
        </w:rPr>
        <w:t xml:space="preserve">one hundred twenty</w:t>
      </w:r>
      <w:r>
        <w:rPr/>
        <w:t xml:space="preserve">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2019 c 446 s 18 are each amended to read as follows:</w:t>
      </w:r>
    </w:p>
    <w:p>
      <w:pPr>
        <w:spacing w:before="0" w:after="0" w:line="408" w:lineRule="exact"/>
        <w:ind w:left="0" w:right="0" w:firstLine="576"/>
        <w:jc w:val="left"/>
      </w:pPr>
      <w:r>
        <w:rPr/>
        <w:t xml:space="preserve">If the evaluation and treatment facility, secure withdrawal management and stabilization facility, or approved substance use disorder treatment program admits the person, it may detain him or her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acceptance as set forth in RCW 71.05.170.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182</w:t>
      </w:r>
      <w:r>
        <w:rPr/>
        <w:t xml:space="preserve"> and 2019 c 247 s 1 are each amended to read as follows:</w:t>
      </w:r>
    </w:p>
    <w:p>
      <w:pPr>
        <w:spacing w:before="0" w:after="0" w:line="408" w:lineRule="exact"/>
        <w:ind w:left="0" w:right="0" w:firstLine="576"/>
        <w:jc w:val="left"/>
      </w:pPr>
      <w:r>
        <w:rPr/>
        <w:t xml:space="preserve">(1) A person who under RCW 71.05.150 or 71.05.153 has been detained at a facility for </w:t>
      </w:r>
      <w:r>
        <w:t>((</w:t>
      </w:r>
      <w:r>
        <w:rPr>
          <w:strike/>
        </w:rPr>
        <w:t xml:space="preserve">seventy-two-hour</w:t>
      </w:r>
      <w:r>
        <w:t>))</w:t>
      </w:r>
      <w:r>
        <w:rPr/>
        <w:t xml:space="preserve"> </w:t>
      </w:r>
      <w:r>
        <w:rPr>
          <w:u w:val="single"/>
        </w:rPr>
        <w:t xml:space="preserve">a period of not more than one hundred twenty hours for the purpose of</w:t>
      </w:r>
      <w:r>
        <w:rPr/>
        <w:t xml:space="preserve">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w:t>
      </w:r>
      <w:r>
        <w:t>((</w:t>
      </w:r>
      <w:r>
        <w:rPr>
          <w:strike/>
        </w:rPr>
        <w:t xml:space="preserve">(a)</w:t>
      </w:r>
      <w:r>
        <w:t>))</w:t>
      </w:r>
      <w:r>
        <w:rPr/>
        <w:t xml:space="preserve"> </w:t>
      </w:r>
      <w:r>
        <w:rPr>
          <w:u w:val="single"/>
        </w:rPr>
        <w:t xml:space="preserve">The designated crisis responder shall notify the sheriff of the county or the chief of police of the municipality in which the person is domiciled of the six-month suspension.</w:t>
      </w:r>
    </w:p>
    <w:p>
      <w:pPr>
        <w:spacing w:before="0" w:after="0" w:line="408" w:lineRule="exact"/>
        <w:ind w:left="0" w:right="0" w:firstLine="576"/>
        <w:jc w:val="left"/>
      </w:pPr>
      <w:r>
        <w:rPr>
          <w:u w:val="single"/>
        </w:rPr>
        <w:t xml:space="preserve">(4)</w:t>
      </w:r>
      <w:r>
        <w:rPr/>
        <w:t xml:space="preserve">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w:t>
      </w:r>
      <w:r>
        <w:rPr>
          <w:u w:val="single"/>
        </w:rPr>
        <w:t xml:space="preserve">The law enforcement agency, prior to returning the firearm, shall verify with the prosecuting attorney's office or designated crisis responders that the person has not been previously or subsequently committed for involuntary treatment under RCW 71.05.240.</w:t>
      </w:r>
      <w:r>
        <w:rPr/>
        <w:t xml:space="preserve"> The law enforcement agency must comply with the provisions of RCW 9.41.345 when returning a firearm pursuant to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2019 c 446 s 17 are each amended to read as follows:</w:t>
      </w:r>
    </w:p>
    <w:p>
      <w:pPr>
        <w:spacing w:before="0" w:after="0" w:line="408" w:lineRule="exact"/>
        <w:ind w:left="0" w:right="0" w:firstLine="576"/>
        <w:jc w:val="left"/>
      </w:pPr>
      <w:r>
        <w:rPr/>
        <w:t xml:space="preserve">If the person is not approved for admission by a facility providing </w:t>
      </w:r>
      <w:r>
        <w:t>((</w:t>
      </w:r>
      <w:r>
        <w:rPr>
          <w:strike/>
        </w:rPr>
        <w:t xml:space="preserve">seventy-two</w:t>
      </w:r>
      <w:r>
        <w:t>))</w:t>
      </w:r>
      <w:r>
        <w:rPr/>
        <w:t xml:space="preserve"> </w:t>
      </w:r>
      <w:r>
        <w:rPr>
          <w:u w:val="single"/>
        </w:rPr>
        <w:t xml:space="preserve">one hundred twenty</w:t>
      </w:r>
      <w:r>
        <w:rPr/>
        <w:t xml:space="preserve">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withdrawal management and stabilization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2016 sp.s. c 29 s 221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w:t>
      </w:r>
      <w:r>
        <w:t>((</w:t>
      </w:r>
      <w:r>
        <w:rPr>
          <w:strike/>
        </w:rPr>
        <w:t xml:space="preserve">seventy-two</w:t>
      </w:r>
      <w:r>
        <w:t>))</w:t>
      </w:r>
      <w:r>
        <w:rPr/>
        <w:t xml:space="preserve"> </w:t>
      </w:r>
      <w:r>
        <w:rPr>
          <w:u w:val="single"/>
        </w:rPr>
        <w:t xml:space="preserve">one hundred twenty</w:t>
      </w:r>
      <w:r>
        <w:rPr/>
        <w:t xml:space="preserve"> 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2018 c 291 s 11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or an order instructing the designated crisis responder to file a petition for assisted outpatient behavioral health treatment if the court finds that: (a) There is probable cause to support a petition for detention or assisted outpatient behavioral health treatment;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w:t>
      </w:r>
      <w:r>
        <w:t>((</w:t>
      </w:r>
      <w:r>
        <w:rPr>
          <w:strike/>
        </w:rPr>
        <w:t xml:space="preserve">of the person by a peace officer for delivery of the person to a facility or emergency room determined by the designated crisis responder</w:t>
      </w:r>
      <w:r>
        <w:t>))</w:t>
      </w:r>
      <w:r>
        <w:rPr/>
        <w:t xml:space="preserve">.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w:t>
      </w:r>
      <w:r>
        <w:t>))</w:t>
      </w:r>
      <w:r>
        <w:rPr/>
        <w:t xml:space="preserve"> </w:t>
      </w:r>
      <w:r>
        <w:rPr>
          <w:u w:val="single"/>
        </w:rPr>
        <w:t xml:space="preserve">one hundred twenty</w:t>
      </w:r>
      <w:r>
        <w:rPr/>
        <w:t xml:space="preserve"> hours,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w:t>
      </w:r>
      <w:r>
        <w:t>))</w:t>
      </w:r>
      <w:r>
        <w:rPr/>
        <w:t xml:space="preserve"> </w:t>
      </w:r>
      <w:r>
        <w:rPr>
          <w:u w:val="single"/>
        </w:rPr>
        <w:t xml:space="preserve">one hundred twenty</w:t>
      </w:r>
      <w:r>
        <w:rPr/>
        <w:t xml:space="preserve">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9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w:t>
      </w:r>
      <w:r>
        <w:t>))</w:t>
      </w:r>
      <w:r>
        <w:rPr/>
        <w:t xml:space="preserve"> </w:t>
      </w:r>
      <w:r>
        <w:rPr>
          <w:u w:val="single"/>
        </w:rPr>
        <w:t xml:space="preserve">one hundred twenty</w:t>
      </w:r>
      <w:r>
        <w:rPr/>
        <w:t xml:space="preserve"> hours,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w:t>
      </w:r>
      <w:r>
        <w:t>))</w:t>
      </w:r>
      <w:r>
        <w:rPr/>
        <w:t xml:space="preserve"> </w:t>
      </w:r>
      <w:r>
        <w:rPr>
          <w:u w:val="single"/>
        </w:rPr>
        <w:t xml:space="preserve">one hundred twenty</w:t>
      </w:r>
      <w:r>
        <w:rPr/>
        <w:t xml:space="preserve">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2018 c 291 s 13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behavioral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w:t>
      </w:r>
      <w:r>
        <w:rPr>
          <w:u w:val="single"/>
        </w:rPr>
        <w:t xml:space="preserve">from safe behavior</w:t>
      </w:r>
      <w:r>
        <w:rPr/>
        <w:t xml:space="preserve">,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2018 c 201 s 3007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w:t>
      </w:r>
      <w:r>
        <w:rPr>
          <w:u w:val="single"/>
        </w:rPr>
        <w:t xml:space="preserve">s</w:t>
      </w:r>
      <w:r>
        <w:rPr/>
        <w:t xml:space="preserve"> 10.77 </w:t>
      </w:r>
      <w:r>
        <w:rPr>
          <w:u w:val="single"/>
        </w:rPr>
        <w:t xml:space="preserve">and 71.34</w:t>
      </w:r>
      <w:r>
        <w:rPr/>
        <w:t xml:space="preserve"> RCW. The protocols shall be updated at least every three years. The protocols shall provide uniform development and application of criteria in evaluation and commitment recommendations, of persons who have, or are alleged to have, </w:t>
      </w:r>
      <w:r>
        <w:t>((</w:t>
      </w:r>
      <w:r>
        <w:rPr>
          <w:strike/>
        </w:rPr>
        <w:t xml:space="preserve">mental disorders or substance use</w:t>
      </w:r>
      <w:r>
        <w:t>))</w:t>
      </w:r>
      <w:r>
        <w:rPr/>
        <w:t xml:space="preserve"> </w:t>
      </w:r>
      <w:r>
        <w:rPr>
          <w:u w:val="single"/>
        </w:rPr>
        <w:t xml:space="preserve">behavioral health</w:t>
      </w:r>
      <w:r>
        <w:rPr/>
        <w:t xml:space="preserve">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local government, law enforcement, county and city prosecutors, public defenders, and groups concerned with </w:t>
      </w:r>
      <w:r>
        <w:t>((</w:t>
      </w:r>
      <w:r>
        <w:rPr>
          <w:strike/>
        </w:rPr>
        <w:t xml:space="preserve">mental illness and substance use</w:t>
      </w:r>
      <w:r>
        <w:t>))</w:t>
      </w:r>
      <w:r>
        <w:rPr/>
        <w:t xml:space="preserve"> </w:t>
      </w:r>
      <w:r>
        <w:rPr>
          <w:u w:val="single"/>
        </w:rPr>
        <w:t xml:space="preserve">behavioral health</w:t>
      </w:r>
      <w:r>
        <w:rPr/>
        <w:t xml:space="preserve">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2018 c 201 s 3008 are each amended to read as follows:</w:t>
      </w:r>
    </w:p>
    <w:p>
      <w:pPr>
        <w:spacing w:before="0" w:after="0" w:line="408" w:lineRule="exact"/>
        <w:ind w:left="0" w:right="0" w:firstLine="576"/>
        <w:jc w:val="left"/>
      </w:pPr>
      <w:r>
        <w:rPr/>
        <w:t xml:space="preserve">(1) A person found to be gravely disabled or </w:t>
      </w:r>
      <w:r>
        <w:t>((</w:t>
      </w:r>
      <w:r>
        <w:rPr>
          <w:strike/>
        </w:rPr>
        <w:t xml:space="preserve">presents</w:t>
      </w:r>
      <w:r>
        <w:t>))</w:t>
      </w:r>
      <w:r>
        <w:rPr/>
        <w:t xml:space="preserve"> </w:t>
      </w:r>
      <w:r>
        <w:rPr>
          <w:u w:val="single"/>
        </w:rPr>
        <w:t xml:space="preserve">to present</w:t>
      </w:r>
      <w:r>
        <w:rPr/>
        <w:t xml:space="preserve"> a likelihood of serious harm as a result of a </w:t>
      </w:r>
      <w:r>
        <w:t>((</w:t>
      </w:r>
      <w:r>
        <w:rPr>
          <w:strike/>
        </w:rPr>
        <w:t xml:space="preserve">mental disorder or substance use</w:t>
      </w:r>
      <w:r>
        <w:t>))</w:t>
      </w:r>
      <w:r>
        <w:rPr/>
        <w:t xml:space="preserve"> </w:t>
      </w:r>
      <w:r>
        <w:rPr>
          <w:u w:val="single"/>
        </w:rPr>
        <w:t xml:space="preserve">behavioral health</w:t>
      </w:r>
      <w:r>
        <w:rPr/>
        <w:t xml:space="preserv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seventy-two hours of the initial detention, a judicial hearing must be held in a superior court within seventy-two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seventy-two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w:t>
      </w:r>
      <w:r>
        <w:t>((</w:t>
      </w:r>
      <w:r>
        <w:rPr>
          <w:strike/>
        </w:rPr>
        <w:t xml:space="preserve">seventy-two</w:t>
      </w:r>
      <w:r>
        <w:t>))</w:t>
      </w:r>
      <w:r>
        <w:rPr/>
        <w:t xml:space="preserve"> </w:t>
      </w:r>
      <w:r>
        <w:rPr>
          <w:u w:val="single"/>
        </w:rPr>
        <w:t xml:space="preserve">one hundred twenty</w:t>
      </w:r>
      <w:r>
        <w:rPr/>
        <w:t xml:space="preserve">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(1)(c)(i)</w:t>
      </w:r>
      <w:r>
        <w:t>))</w:t>
      </w:r>
      <w:r>
        <w:rPr/>
        <w:t xml:space="preserve"> </w:t>
      </w:r>
      <w:r>
        <w:rPr>
          <w:u w:val="single"/>
        </w:rPr>
        <w:t xml:space="preserve">(2)(d)(i)</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(1)(c)(ii)</w:t>
      </w:r>
      <w:r>
        <w:t>))</w:t>
      </w:r>
      <w:r>
        <w:rPr/>
        <w:t xml:space="preserve"> </w:t>
      </w:r>
      <w:r>
        <w:rPr>
          <w:u w:val="single"/>
        </w:rPr>
        <w:t xml:space="preserve">(2)(d)(ii)</w:t>
      </w:r>
      <w:r>
        <w:rPr/>
        <w:t xml:space="preserve">, a professional person shall evaluate the individual for purposes of determining whether to file a ninety-day inpatient or outpatient petition under this chapter. Before expiration of the seventy-two hour evaluation period authorized under RCW 10.77.088</w:t>
      </w:r>
      <w:r>
        <w:t>((</w:t>
      </w:r>
      <w:r>
        <w:rPr>
          <w:strike/>
        </w:rPr>
        <w:t xml:space="preserve">(1)(c)(ii)</w:t>
      </w:r>
      <w:r>
        <w:t>))</w:t>
      </w:r>
      <w:r>
        <w:rPr/>
        <w:t xml:space="preserve"> </w:t>
      </w:r>
      <w:r>
        <w:rPr>
          <w:u w:val="single"/>
        </w:rPr>
        <w:t xml:space="preserve">(2)(d)(ii)</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seventy-two 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(1)(c)(i)</w:t>
      </w:r>
      <w:r>
        <w:t>))</w:t>
      </w:r>
      <w:r>
        <w:rPr/>
        <w:t xml:space="preserve"> </w:t>
      </w:r>
      <w:r>
        <w:rPr>
          <w:u w:val="single"/>
        </w:rPr>
        <w:t xml:space="preserve">(2)(d)(i)</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w:t>
      </w:r>
      <w:r>
        <w:t>((</w:t>
      </w:r>
      <w:r>
        <w:rPr>
          <w:strike/>
        </w:rPr>
        <w:t xml:space="preserve">seventy-two</w:t>
      </w:r>
      <w:r>
        <w:t>))</w:t>
      </w:r>
      <w:r>
        <w:rPr/>
        <w:t xml:space="preserve"> </w:t>
      </w:r>
      <w:r>
        <w:rPr>
          <w:u w:val="single"/>
        </w:rPr>
        <w:t xml:space="preserve">one hundred twenty</w:t>
      </w:r>
      <w:r>
        <w:rPr/>
        <w:t xml:space="preserve">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(1)(c)(ii)</w:t>
      </w:r>
      <w:r>
        <w:t>))</w:t>
      </w:r>
      <w:r>
        <w:rPr/>
        <w:t xml:space="preserve"> </w:t>
      </w:r>
      <w:r>
        <w:rPr>
          <w:u w:val="single"/>
        </w:rPr>
        <w:t xml:space="preserve">(2)(d)(ii)</w:t>
      </w:r>
      <w:r>
        <w:rPr/>
        <w:t xml:space="preserve">, a professional person shall evaluate the individual for purposes of determining whether to file a ninety-day inpatient or outpatient petition under this chapter. Before expiration of the </w:t>
      </w:r>
      <w:r>
        <w:t>((</w:t>
      </w:r>
      <w:r>
        <w:rPr>
          <w:strike/>
        </w:rPr>
        <w:t xml:space="preserve">seventy-two</w:t>
      </w:r>
      <w:r>
        <w:t>))</w:t>
      </w:r>
      <w:r>
        <w:rPr/>
        <w:t xml:space="preserve"> </w:t>
      </w:r>
      <w:r>
        <w:rPr>
          <w:u w:val="single"/>
        </w:rPr>
        <w:t xml:space="preserve">one hundred twenty</w:t>
      </w:r>
      <w:r>
        <w:rPr/>
        <w:t xml:space="preserve"> hour evaluation period authorized under RCW 10.77.088</w:t>
      </w:r>
      <w:r>
        <w:t>((</w:t>
      </w:r>
      <w:r>
        <w:rPr>
          <w:strike/>
        </w:rPr>
        <w:t xml:space="preserve">(1)(c)(ii)</w:t>
      </w:r>
      <w:r>
        <w:t>))</w:t>
      </w:r>
      <w:r>
        <w:rPr/>
        <w:t xml:space="preserve"> </w:t>
      </w:r>
      <w:r>
        <w:rPr>
          <w:u w:val="single"/>
        </w:rPr>
        <w:t xml:space="preserve">(2)(d)(ii)</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w:t>
      </w:r>
      <w:r>
        <w:t>((</w:t>
      </w:r>
      <w:r>
        <w:rPr>
          <w:strike/>
        </w:rPr>
        <w:t xml:space="preserve">seventy-two</w:t>
      </w:r>
      <w:r>
        <w:t>))</w:t>
      </w:r>
      <w:r>
        <w:rPr/>
        <w:t xml:space="preserve"> </w:t>
      </w:r>
      <w:r>
        <w:rPr>
          <w:u w:val="single"/>
        </w:rPr>
        <w:t xml:space="preserve">one hundred twenty</w:t>
      </w:r>
      <w:r>
        <w:rPr/>
        <w:t xml:space="preserve">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one hundred twenty 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continue a hearing on a petition filed under RCW 71.05.280(3) for good cause upon written request by the petitioner, respondent, or respondent's attorney.</w:t>
      </w:r>
    </w:p>
    <w:p>
      <w:pPr>
        <w:spacing w:before="0" w:after="0" w:line="408" w:lineRule="exact"/>
        <w:ind w:left="0" w:right="0" w:firstLine="576"/>
        <w:jc w:val="left"/>
      </w:pPr>
      <w:r>
        <w:rPr/>
        <w:t xml:space="preserve">(3)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(4)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11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withdrawal management and stabilization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(7) If the court does not issue an order to detain a person under this section, the court shall issue an order to dismiss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11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w:t>
      </w:r>
      <w:r>
        <w:t>((</w:t>
      </w:r>
      <w:r>
        <w:rPr>
          <w:strike/>
        </w:rPr>
        <w:t xml:space="preserve">seventy-two</w:t>
      </w:r>
      <w:r>
        <w:t>))</w:t>
      </w:r>
      <w:r>
        <w:rPr/>
        <w:t xml:space="preserve"> </w:t>
      </w:r>
      <w:r>
        <w:rPr>
          <w:u w:val="single"/>
        </w:rPr>
        <w:t xml:space="preserve">one hundred twenty</w:t>
      </w:r>
      <w:r>
        <w:rPr/>
        <w:t xml:space="preserve">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withdrawal management and stabilization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(7) If the court does not issue an order to detain a person under this section, the court shall issue an order to dismiss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12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w:t>
      </w:r>
      <w:r>
        <w:t>((</w:t>
      </w:r>
      <w:r>
        <w:rPr>
          <w:strike/>
        </w:rPr>
        <w:t xml:space="preserve">seventy-two</w:t>
      </w:r>
      <w:r>
        <w:t>))</w:t>
      </w:r>
      <w:r>
        <w:rPr/>
        <w:t xml:space="preserve"> </w:t>
      </w:r>
      <w:r>
        <w:rPr>
          <w:u w:val="single"/>
        </w:rPr>
        <w:t xml:space="preserve">one hundred twenty</w:t>
      </w:r>
      <w:r>
        <w:rPr/>
        <w:t xml:space="preserve">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w:t>
      </w:r>
      <w:r>
        <w:t>((</w:t>
      </w:r>
      <w:r>
        <w:rPr>
          <w:strike/>
        </w:rPr>
        <w:t xml:space="preserve">Subject to (b) of this subsection,</w:t>
      </w:r>
      <w:r>
        <w:t>))</w:t>
      </w:r>
      <w:r>
        <w:rPr/>
        <w:t xml:space="preserve"> </w:t>
      </w:r>
      <w:r>
        <w:rPr>
          <w:u w:val="single"/>
        </w:rPr>
        <w:t xml:space="preserve">A</w:t>
      </w:r>
      <w:r>
        <w:rPr/>
        <w:t xml:space="preserve">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p>
    <w:p>
      <w:pPr>
        <w:spacing w:before="0" w:after="0" w:line="408" w:lineRule="exact"/>
        <w:ind w:left="0" w:right="0" w:firstLine="576"/>
        <w:jc w:val="left"/>
      </w:pPr>
      <w:r>
        <w:rPr>
          <w:strike/>
        </w:rPr>
        <w:t xml:space="preserve">(c)</w:t>
      </w:r>
      <w:r>
        <w:t>))</w:t>
      </w:r>
      <w:r>
        <w:rPr/>
        <w:t xml:space="preserve">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such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(7) If the court does not issue an order to detain a person under this section, the court shall issue an order to dismiss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2018 c 291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w:t>
      </w:r>
      <w:r>
        <w:t>((</w:t>
      </w:r>
      <w:r>
        <w:rPr>
          <w:strike/>
        </w:rPr>
        <w:t xml:space="preserve">mental disorder or substance use</w:t>
      </w:r>
      <w:r>
        <w:t>))</w:t>
      </w:r>
      <w:r>
        <w:rPr/>
        <w:t xml:space="preserve"> </w:t>
      </w:r>
      <w:r>
        <w:rPr>
          <w:u w:val="single"/>
        </w:rPr>
        <w:t xml:space="preserve">a behavioral health</w:t>
      </w:r>
      <w:r>
        <w:rPr/>
        <w:t xml:space="preserv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w:t>
      </w:r>
      <w:r>
        <w:t>((</w:t>
      </w:r>
      <w:r>
        <w:rPr>
          <w:strike/>
        </w:rPr>
        <w:t xml:space="preserve">mental disorder or substance use</w:t>
      </w:r>
      <w:r>
        <w:t>))</w:t>
      </w:r>
      <w:r>
        <w:rPr/>
        <w:t xml:space="preserve"> </w:t>
      </w:r>
      <w:r>
        <w:rPr>
          <w:u w:val="single"/>
        </w:rPr>
        <w:t xml:space="preserve">a behavioral health</w:t>
      </w:r>
      <w:r>
        <w:rPr/>
        <w:t xml:space="preserv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w:t>
      </w:r>
      <w:r>
        <w:t>((</w:t>
      </w:r>
      <w:r>
        <w:rPr>
          <w:strike/>
        </w:rPr>
        <w:t xml:space="preserve">mental</w:t>
      </w:r>
      <w:r>
        <w:t>))</w:t>
      </w:r>
      <w:r>
        <w:rPr/>
        <w:t xml:space="preserve"> </w:t>
      </w:r>
      <w:r>
        <w:rPr>
          <w:u w:val="single"/>
        </w:rPr>
        <w:t xml:space="preserve">behavioral health</w:t>
      </w:r>
      <w:r>
        <w:rPr/>
        <w:t xml:space="preserve">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2017 3rd sp.s. c 14 s 18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w:t>
      </w:r>
      <w:r>
        <w:rPr>
          <w:u w:val="single"/>
        </w:rPr>
        <w:t xml:space="preserve">-</w:t>
      </w:r>
      <w:r>
        <w:rPr/>
        <w:t xml:space="preserve">day treatment under RCW 71.05.280(3)</w:t>
      </w:r>
      <w:r>
        <w:rPr>
          <w:u w:val="single"/>
        </w:rPr>
        <w:t xml:space="preserve">, or for ninety-day treatment under RCW 71.05.280 (1), (2), (4), or (5)</w:t>
      </w:r>
      <w:r>
        <w:rPr/>
        <w:t xml:space="preserve">.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2019 c 325 s 3007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w:t>
      </w:r>
      <w:r>
        <w:t>((</w:t>
      </w:r>
      <w:r>
        <w:rPr>
          <w:strike/>
        </w:rPr>
        <w:t xml:space="preserve">At the time of filing such petition,</w:t>
      </w:r>
      <w:r>
        <w:t>))</w:t>
      </w:r>
      <w:r>
        <w:rPr/>
        <w:t xml:space="preserve"> </w:t>
      </w:r>
      <w:r>
        <w:rPr>
          <w:u w:val="single"/>
        </w:rPr>
        <w:t xml:space="preserve">T</w:t>
      </w:r>
      <w:r>
        <w:rPr/>
        <w:t xml:space="preserve">he clerk shall set a </w:t>
      </w:r>
      <w:r>
        <w:t>((</w:t>
      </w:r>
      <w:r>
        <w:rPr>
          <w:strike/>
        </w:rPr>
        <w:t xml:space="preserve">time for the person to come before the court on the next judicial day after the day of filing unless such appearance is waived by the person's attorney, and the clerk shall</w:t>
      </w:r>
      <w:r>
        <w:t>))</w:t>
      </w:r>
      <w:r>
        <w:rPr/>
        <w:t xml:space="preserve"> </w:t>
      </w:r>
      <w:r>
        <w:rPr>
          <w:u w:val="single"/>
        </w:rPr>
        <w:t xml:space="preserve">trial setting date as provided in RCW 71.05.310 on the next judicial day after the date of filing the petition and</w:t>
      </w:r>
      <w:r>
        <w:rPr/>
        <w:t xml:space="preserve">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w:t>
      </w:r>
      <w:r>
        <w:t>((</w:t>
      </w:r>
      <w:r>
        <w:rPr>
          <w:strike/>
        </w:rPr>
        <w:t xml:space="preserve">At the time set for appearance</w:t>
      </w:r>
      <w:r>
        <w:t>))</w:t>
      </w:r>
      <w:r>
        <w:rPr/>
        <w:t xml:space="preserve"> </w:t>
      </w:r>
      <w:r>
        <w:rPr>
          <w:u w:val="single"/>
        </w:rPr>
        <w:t xml:space="preserve">The attorney for</w:t>
      </w:r>
      <w:r>
        <w:rPr/>
        <w:t xml:space="preserve"> the detained person </w:t>
      </w:r>
      <w:r>
        <w:t>((</w:t>
      </w:r>
      <w:r>
        <w:rPr>
          <w:strike/>
        </w:rPr>
        <w:t xml:space="preserve">shall be brought before the court, unless such appearance has been waived and the court</w:t>
      </w:r>
      <w:r>
        <w:t>))</w:t>
      </w:r>
      <w:r>
        <w:rPr/>
        <w:t xml:space="preserve">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w:t>
      </w:r>
      <w:r>
        <w:t>((</w:t>
      </w:r>
      <w:r>
        <w:rPr>
          <w:strike/>
        </w:rPr>
        <w:t xml:space="preserve">then</w:t>
      </w:r>
      <w:r>
        <w:t>))</w:t>
      </w:r>
      <w:r>
        <w:rPr/>
        <w:t xml:space="preserve"> the appointed professional person under this section shall be a developmental disabilities professional.</w:t>
      </w:r>
    </w:p>
    <w:p>
      <w:pPr>
        <w:spacing w:before="0" w:after="0" w:line="408" w:lineRule="exact"/>
        <w:ind w:left="0" w:right="0" w:firstLine="576"/>
        <w:jc w:val="left"/>
      </w:pPr>
      <w:r>
        <w:t>((</w:t>
      </w:r>
      <w:r>
        <w:rPr>
          <w:strike/>
        </w:rPr>
        <w:t xml:space="preserve">(4) The court shall also set a date for a full hearing on the petition as provided in RCW 71.05.310.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310</w:t>
      </w:r>
      <w:r>
        <w:rPr/>
        <w:t xml:space="preserve"> and 2012 c 256 s 8 are each amended to read as follows:</w:t>
      </w:r>
    </w:p>
    <w:p>
      <w:pPr>
        <w:spacing w:before="0" w:after="0" w:line="408" w:lineRule="exact"/>
        <w:ind w:left="0" w:right="0" w:firstLine="576"/>
        <w:jc w:val="left"/>
      </w:pPr>
      <w:r>
        <w:rPr/>
        <w:t xml:space="preserve">The court shall </w:t>
      </w:r>
      <w:r>
        <w:t>((</w:t>
      </w:r>
      <w:r>
        <w:rPr>
          <w:strike/>
        </w:rPr>
        <w:t xml:space="preserve">conduct</w:t>
      </w:r>
      <w:r>
        <w:t>))</w:t>
      </w:r>
      <w:r>
        <w:rPr/>
        <w:t xml:space="preserve"> </w:t>
      </w:r>
      <w:r>
        <w:rPr>
          <w:u w:val="single"/>
        </w:rPr>
        <w:t xml:space="preserve">set</w:t>
      </w:r>
      <w:r>
        <w:rPr/>
        <w:t xml:space="preserve"> a hearing on the petition for ninety-day </w:t>
      </w:r>
      <w:r>
        <w:rPr>
          <w:u w:val="single"/>
        </w:rPr>
        <w:t xml:space="preserve">or one hundred eighty-day</w:t>
      </w:r>
      <w:r>
        <w:rPr/>
        <w:t xml:space="preserve"> treatment within five judicial days of the </w:t>
      </w:r>
      <w:r>
        <w:t>((</w:t>
      </w:r>
      <w:r>
        <w:rPr>
          <w:strike/>
        </w:rPr>
        <w:t xml:space="preserve">first court appearance after the probable cause hearing</w:t>
      </w:r>
      <w:r>
        <w:t>))</w:t>
      </w:r>
      <w:r>
        <w:rPr/>
        <w:t xml:space="preserve"> </w:t>
      </w:r>
      <w:r>
        <w:rPr>
          <w:u w:val="single"/>
        </w:rPr>
        <w:t xml:space="preserve">trial setting hearing</w:t>
      </w:r>
      <w:r>
        <w:rPr/>
        <w:t xml:space="preserve">, or within ten judicial days for a petition filed under RCW 71.05.280(3). The court may continue the hearing </w:t>
      </w:r>
      <w:r>
        <w:t>((</w:t>
      </w:r>
      <w:r>
        <w:rPr>
          <w:strike/>
        </w:rPr>
        <w:t xml:space="preserve">for good cause upon the written request of the person named in the petition or the person's attorney. The court may continue for good cause the hearing on a petition filed under RCW 71.05.280(3) upon written request by the person named in the petition, the person's attorney, or the petitioner</w:t>
      </w:r>
      <w:r>
        <w:t>))</w:t>
      </w:r>
      <w:r>
        <w:rPr/>
        <w:t xml:space="preserve"> </w:t>
      </w:r>
      <w:r>
        <w:rPr>
          <w:u w:val="single"/>
        </w:rPr>
        <w:t xml:space="preserve">in accordance with section 37 of this act</w:t>
      </w:r>
      <w:r>
        <w:rPr/>
        <w:t xml:space="preserve">. If the person named in the petition requests a jury trial, the trial </w:t>
      </w:r>
      <w:r>
        <w:t>((</w:t>
      </w:r>
      <w:r>
        <w:rPr>
          <w:strike/>
        </w:rPr>
        <w:t xml:space="preserve">shall commence</w:t>
      </w:r>
      <w:r>
        <w:t>))</w:t>
      </w:r>
      <w:r>
        <w:rPr/>
        <w:t xml:space="preserve"> </w:t>
      </w:r>
      <w:r>
        <w:rPr>
          <w:u w:val="single"/>
        </w:rPr>
        <w:t xml:space="preserve">must be set</w:t>
      </w:r>
      <w:r>
        <w:rPr/>
        <w:t xml:space="preserve"> within ten judicial days of the </w:t>
      </w:r>
      <w:r>
        <w:t>((</w:t>
      </w:r>
      <w:r>
        <w:rPr>
          <w:strike/>
        </w:rPr>
        <w:t xml:space="preserve">first court appearance after the probable cause hearing</w:t>
      </w:r>
      <w:r>
        <w:t>))</w:t>
      </w:r>
      <w:r>
        <w:rPr/>
        <w:t xml:space="preserve"> </w:t>
      </w:r>
      <w:r>
        <w:rPr>
          <w:u w:val="single"/>
        </w:rPr>
        <w:t xml:space="preserve">next judicial day after the date of filing the petition</w:t>
      </w:r>
      <w:r>
        <w:rPr/>
        <w:t xml:space="preserve">. The burden of proof shall be by clear, cogent, and convincing evidence and shall be upon the petitioner. The person </w:t>
      </w:r>
      <w:r>
        <w:t>((</w:t>
      </w:r>
      <w:r>
        <w:rPr>
          <w:strike/>
        </w:rPr>
        <w:t xml:space="preserve">shall</w:t>
      </w:r>
      <w:r>
        <w:t>))</w:t>
      </w:r>
      <w:r>
        <w:rPr/>
        <w:t xml:space="preserve"> </w:t>
      </w:r>
      <w:r>
        <w:rPr>
          <w:u w:val="single"/>
        </w:rPr>
        <w:t xml:space="preserve">has the right to</w:t>
      </w:r>
      <w:r>
        <w:rPr/>
        <w:t xml:space="preserve"> be present at such proceeding, which shall in all respects accord with the constitutional guarantees of due process of law and the rules of evidence </w:t>
      </w:r>
      <w:r>
        <w:t>((</w:t>
      </w:r>
      <w:r>
        <w:rPr>
          <w:strike/>
        </w:rPr>
        <w:t xml:space="preserve">pursuant to RCW 71.05.360 (8) and (9)</w:t>
      </w:r>
      <w:r>
        <w:t>))</w:t>
      </w:r>
      <w:r>
        <w:rPr/>
        <w:t xml:space="preserve"> </w:t>
      </w:r>
      <w:r>
        <w:rPr>
          <w:u w:val="single"/>
        </w:rPr>
        <w:t xml:space="preserve">under RCW 71.05.217</w:t>
      </w:r>
      <w:r>
        <w:rPr/>
        <w:t xml:space="preserve">.</w:t>
      </w:r>
    </w:p>
    <w:p>
      <w:pPr>
        <w:spacing w:before="0" w:after="0" w:line="408" w:lineRule="exact"/>
        <w:ind w:left="0" w:right="0" w:firstLine="576"/>
        <w:jc w:val="left"/>
      </w:pPr>
      <w:r>
        <w:rPr/>
        <w:t xml:space="preserve">During the proceeding, the person named in the petition shall continue to be treated until released by order of the superior court </w:t>
      </w:r>
      <w:r>
        <w:rPr>
          <w:u w:val="single"/>
        </w:rPr>
        <w:t xml:space="preserve">or discharged by the behavioral health service provider</w:t>
      </w:r>
      <w:r>
        <w:rPr/>
        <w:t xml:space="preserve">. If </w:t>
      </w:r>
      <w:r>
        <w:t>((</w:t>
      </w:r>
      <w:r>
        <w:rPr>
          <w:strike/>
        </w:rPr>
        <w:t xml:space="preserve">no order has been made</w:t>
      </w:r>
      <w:r>
        <w:t>))</w:t>
      </w:r>
      <w:r>
        <w:rPr/>
        <w:t xml:space="preserve"> </w:t>
      </w:r>
      <w:r>
        <w:rPr>
          <w:u w:val="single"/>
        </w:rPr>
        <w:t xml:space="preserve">the hearing has not commenced</w:t>
      </w:r>
      <w:r>
        <w:rPr/>
        <w:t xml:space="preserve"> within thirty days after the filing of the petition, not including extensions of time </w:t>
      </w:r>
      <w:r>
        <w:t>((</w:t>
      </w:r>
      <w:r>
        <w:rPr>
          <w:strike/>
        </w:rPr>
        <w:t xml:space="preserve">requested by the detained person or his or her attorney, or the petitioner in the case of a petition filed under RCW 71.05.280(3)</w:t>
      </w:r>
      <w:r>
        <w:t>))</w:t>
      </w:r>
      <w:r>
        <w:rPr/>
        <w:t xml:space="preserve"> </w:t>
      </w:r>
      <w:r>
        <w:rPr>
          <w:u w:val="single"/>
        </w:rPr>
        <w:t xml:space="preserve">ordered under section 37 of this act</w:t>
      </w:r>
      <w:r>
        <w:rPr/>
        <w:t xml:space="preserve">, the detained person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3012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w:t>
      </w:r>
      <w:r>
        <w:rPr/>
        <w:t xml:space="preserve">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3013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2016 sp.s. c 29 s 245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w:t>
      </w:r>
      <w:r>
        <w:t>((</w:t>
      </w:r>
      <w:r>
        <w:rPr>
          <w:strike/>
        </w:rPr>
        <w:t xml:space="preserve">mental disorders or substance use</w:t>
      </w:r>
      <w:r>
        <w:t>))</w:t>
      </w:r>
      <w:r>
        <w:rPr/>
        <w:t xml:space="preserve"> </w:t>
      </w:r>
      <w:r>
        <w:rPr>
          <w:u w:val="single"/>
        </w:rPr>
        <w:t xml:space="preserve">behavioral health</w:t>
      </w:r>
      <w:r>
        <w:rPr/>
        <w:t xml:space="preserve"> disorders shall have no less than all rights secured to involuntarily detained persons by RCW </w:t>
      </w:r>
      <w:r>
        <w:t>((</w:t>
      </w:r>
      <w:r>
        <w:rPr>
          <w:strike/>
        </w:rPr>
        <w:t xml:space="preserve">71.05.360 and</w:t>
      </w:r>
      <w:r>
        <w:t>))</w:t>
      </w:r>
      <w:r>
        <w:rPr/>
        <w:t xml:space="preserve"> 71.05.217.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2019 c 325 s 3009 are each amended to read as follows:</w:t>
      </w:r>
    </w:p>
    <w:p>
      <w:pPr>
        <w:spacing w:before="0" w:after="0" w:line="408" w:lineRule="exact"/>
        <w:ind w:left="0" w:right="0" w:firstLine="576"/>
        <w:jc w:val="left"/>
      </w:pPr>
      <w:r>
        <w:rPr/>
        <w:t xml:space="preserve">(1)(a) When a </w:t>
      </w:r>
      <w:r>
        <w:t>((</w:t>
      </w:r>
      <w:r>
        <w:rPr>
          <w:strike/>
        </w:rPr>
        <w:t xml:space="preserve">mental</w:t>
      </w:r>
      <w:r>
        <w:t>))</w:t>
      </w:r>
      <w:r>
        <w:rPr/>
        <w:t xml:space="preserve"> </w:t>
      </w:r>
      <w:r>
        <w:rPr>
          <w:u w:val="single"/>
        </w:rPr>
        <w:t xml:space="preserve">behavioral</w:t>
      </w:r>
      <w:r>
        <w:rPr/>
        <w:t xml:space="preserve">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w:t>
      </w:r>
      <w:r>
        <w:t>((</w:t>
      </w:r>
      <w:r>
        <w:rPr>
          <w:strike/>
        </w:rPr>
        <w:t xml:space="preserve">mental</w:t>
      </w:r>
      <w:r>
        <w:t>))</w:t>
      </w:r>
      <w:r>
        <w:rPr/>
        <w:t xml:space="preserve"> </w:t>
      </w:r>
      <w:r>
        <w:rPr>
          <w:u w:val="single"/>
        </w:rPr>
        <w:t xml:space="preserve">behavioral</w:t>
      </w:r>
      <w:r>
        <w:rPr/>
        <w:t xml:space="preserve"> health service provider that he or she is subject to supervision by the department of corrections, the </w:t>
      </w:r>
      <w:r>
        <w:t>((</w:t>
      </w:r>
      <w:r>
        <w:rPr>
          <w:strike/>
        </w:rPr>
        <w:t xml:space="preserve">mental</w:t>
      </w:r>
      <w:r>
        <w:t>))</w:t>
      </w:r>
      <w:r>
        <w:rPr/>
        <w:t xml:space="preserve"> </w:t>
      </w:r>
      <w:r>
        <w:rPr>
          <w:u w:val="single"/>
        </w:rPr>
        <w:t xml:space="preserve">behavioral</w:t>
      </w:r>
      <w:r>
        <w:rPr/>
        <w:t xml:space="preserve">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w:t>
      </w:r>
      <w:r>
        <w:t>((</w:t>
      </w:r>
      <w:r>
        <w:rPr>
          <w:strike/>
        </w:rPr>
        <w:t xml:space="preserve">mental</w:t>
      </w:r>
      <w:r>
        <w:t>))</w:t>
      </w:r>
      <w:r>
        <w:rPr/>
        <w:t xml:space="preserve"> </w:t>
      </w:r>
      <w:r>
        <w:rPr>
          <w:u w:val="single"/>
        </w:rPr>
        <w:t xml:space="preserve">behavioral</w:t>
      </w:r>
      <w:r>
        <w:rPr/>
        <w:t xml:space="preserve"> health service provider with a copy of the order granting relief from disclosure pursuant to RCW 9.94A.562 or 71.05.132, the </w:t>
      </w:r>
      <w:r>
        <w:t>((</w:t>
      </w:r>
      <w:r>
        <w:rPr>
          <w:strike/>
        </w:rPr>
        <w:t xml:space="preserve">mental</w:t>
      </w:r>
      <w:r>
        <w:t>))</w:t>
      </w:r>
      <w:r>
        <w:rPr/>
        <w:t xml:space="preserve"> </w:t>
      </w:r>
      <w:r>
        <w:rPr>
          <w:u w:val="single"/>
        </w:rPr>
        <w:t xml:space="preserve">behavioral</w:t>
      </w:r>
      <w:r>
        <w:rPr/>
        <w:t xml:space="preserve"> health service provider is not required to notify the department of corrections that the </w:t>
      </w:r>
      <w:r>
        <w:t>((</w:t>
      </w:r>
      <w:r>
        <w:rPr>
          <w:strike/>
        </w:rPr>
        <w:t xml:space="preserve">mental</w:t>
      </w:r>
      <w:r>
        <w:t>))</w:t>
      </w:r>
      <w:r>
        <w:rPr/>
        <w:t xml:space="preserve"> </w:t>
      </w:r>
      <w:r>
        <w:rPr>
          <w:u w:val="single"/>
        </w:rPr>
        <w:t xml:space="preserve">behavioral</w:t>
      </w:r>
      <w:r>
        <w:rPr/>
        <w:t xml:space="preserve">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w:t>
      </w:r>
      <w:r>
        <w:t>((</w:t>
      </w:r>
      <w:r>
        <w:rPr>
          <w:strike/>
        </w:rPr>
        <w:t xml:space="preserve">mental</w:t>
      </w:r>
      <w:r>
        <w:t>))</w:t>
      </w:r>
      <w:r>
        <w:rPr/>
        <w:t xml:space="preserve"> </w:t>
      </w:r>
      <w:r>
        <w:rPr>
          <w:u w:val="single"/>
        </w:rPr>
        <w:t xml:space="preserve">behavioral</w:t>
      </w:r>
      <w:r>
        <w:rPr/>
        <w:t xml:space="preserve">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administrative services organizations, managed care organizations, </w:t>
      </w:r>
      <w:r>
        <w:t>((</w:t>
      </w:r>
      <w:r>
        <w:rPr>
          <w:strike/>
        </w:rPr>
        <w:t xml:space="preserve">mental</w:t>
      </w:r>
      <w:r>
        <w:t>))</w:t>
      </w:r>
      <w:r>
        <w:rPr/>
        <w:t xml:space="preserve"> </w:t>
      </w:r>
      <w:r>
        <w:rPr>
          <w:u w:val="single"/>
        </w:rPr>
        <w:t xml:space="preserve">behavioral</w:t>
      </w:r>
      <w:r>
        <w:rPr/>
        <w:t xml:space="preserve"> health service providers as defined in RCW 71.05.020, </w:t>
      </w:r>
      <w:r>
        <w:t>((</w:t>
      </w:r>
      <w:r>
        <w:rPr>
          <w:strike/>
        </w:rPr>
        <w:t xml:space="preserve">mental</w:t>
      </w:r>
      <w:r>
        <w:t>))</w:t>
      </w:r>
      <w:r>
        <w:rPr/>
        <w:t xml:space="preserve"> </w:t>
      </w:r>
      <w:r>
        <w:rPr>
          <w:u w:val="single"/>
        </w:rPr>
        <w:t xml:space="preserve">behavioral</w:t>
      </w:r>
      <w:r>
        <w:rPr/>
        <w:t xml:space="preserve"> health consumers, and advocates for persons with </w:t>
      </w:r>
      <w:r>
        <w:t>((</w:t>
      </w:r>
      <w:r>
        <w:rPr>
          <w:strike/>
        </w:rPr>
        <w:t xml:space="preserve">mental illness</w:t>
      </w:r>
      <w:r>
        <w:t>))</w:t>
      </w:r>
      <w:r>
        <w:rPr/>
        <w:t xml:space="preserve"> </w:t>
      </w:r>
      <w:r>
        <w:rPr>
          <w:u w:val="single"/>
        </w:rPr>
        <w:t xml:space="preserve">behavioral health disorders</w:t>
      </w:r>
      <w:r>
        <w:rPr/>
        <w:t xml:space="preserve">,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w:t>
      </w:r>
      <w:r>
        <w:t>((</w:t>
      </w:r>
      <w:r>
        <w:rPr>
          <w:strike/>
        </w:rPr>
        <w:t xml:space="preserve">mental</w:t>
      </w:r>
      <w:r>
        <w:t>))</w:t>
      </w:r>
      <w:r>
        <w:rPr/>
        <w:t xml:space="preserve"> </w:t>
      </w:r>
      <w:r>
        <w:rPr>
          <w:u w:val="single"/>
        </w:rPr>
        <w:t xml:space="preserve">behavioral</w:t>
      </w:r>
      <w:r>
        <w:rPr/>
        <w:t xml:space="preserve">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w:t>
      </w:r>
      <w:r>
        <w:t>((</w:t>
      </w:r>
      <w:r>
        <w:rPr>
          <w:strike/>
        </w:rPr>
        <w:t xml:space="preserve">mental</w:t>
      </w:r>
      <w:r>
        <w:t>))</w:t>
      </w:r>
      <w:r>
        <w:rPr/>
        <w:t xml:space="preserve"> </w:t>
      </w:r>
      <w:r>
        <w:rPr>
          <w:u w:val="single"/>
        </w:rPr>
        <w:t xml:space="preserve">behavioral</w:t>
      </w:r>
      <w:r>
        <w:rPr/>
        <w:t xml:space="preserve"> health service provider or individual employed by a </w:t>
      </w:r>
      <w:r>
        <w:t>((</w:t>
      </w:r>
      <w:r>
        <w:rPr>
          <w:strike/>
        </w:rPr>
        <w:t xml:space="preserve">mental</w:t>
      </w:r>
      <w:r>
        <w:t>))</w:t>
      </w:r>
      <w:r>
        <w:rPr/>
        <w:t xml:space="preserve"> </w:t>
      </w:r>
      <w:r>
        <w:rPr>
          <w:u w:val="single"/>
        </w:rPr>
        <w:t xml:space="preserve">behavioral</w:t>
      </w:r>
      <w:r>
        <w:rPr/>
        <w:t xml:space="preserve">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w:t>
      </w:r>
      <w:r>
        <w:t>((</w:t>
      </w:r>
      <w:r>
        <w:rPr>
          <w:strike/>
        </w:rPr>
        <w:t xml:space="preserve">mental</w:t>
      </w:r>
      <w:r>
        <w:t>))</w:t>
      </w:r>
      <w:r>
        <w:rPr/>
        <w:t xml:space="preserve"> </w:t>
      </w:r>
      <w:r>
        <w:rPr>
          <w:u w:val="single"/>
        </w:rPr>
        <w:t xml:space="preserve">behavioral</w:t>
      </w:r>
      <w:r>
        <w:rPr/>
        <w:t xml:space="preserve">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administrative services organizations, managed care organizations, and </w:t>
      </w:r>
      <w:r>
        <w:t>((</w:t>
      </w:r>
      <w:r>
        <w:rPr>
          <w:strike/>
        </w:rPr>
        <w:t xml:space="preserve">mental</w:t>
      </w:r>
      <w:r>
        <w:t>))</w:t>
      </w:r>
      <w:r>
        <w:rPr/>
        <w:t xml:space="preserve"> </w:t>
      </w:r>
      <w:r>
        <w:rPr>
          <w:u w:val="single"/>
        </w:rPr>
        <w:t xml:space="preserve">behavioral</w:t>
      </w:r>
      <w:r>
        <w:rPr/>
        <w:t xml:space="preserve"> health service providers that delivered </w:t>
      </w:r>
      <w:r>
        <w:t>((</w:t>
      </w:r>
      <w:r>
        <w:rPr>
          <w:strike/>
        </w:rPr>
        <w:t xml:space="preserve">mental</w:t>
      </w:r>
      <w:r>
        <w:t>))</w:t>
      </w:r>
      <w:r>
        <w:rPr/>
        <w:t xml:space="preserve"> </w:t>
      </w:r>
      <w:r>
        <w:rPr>
          <w:u w:val="single"/>
        </w:rPr>
        <w:t xml:space="preserve">behavioral</w:t>
      </w:r>
      <w:r>
        <w:rPr/>
        <w:t xml:space="preserve">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455</w:t>
      </w:r>
      <w:r>
        <w:rPr/>
        <w:t xml:space="preserve"> and 2016 c 158 s 2 are each amended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457</w:t>
      </w:r>
      <w:r>
        <w:rPr/>
        <w:t xml:space="preserve"> and 2016 c 158 s 3 are each amended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2018 c 201 s 3024 are each amended to read as follows:</w:t>
      </w:r>
    </w:p>
    <w:p>
      <w:pPr>
        <w:spacing w:before="0" w:after="0" w:line="408" w:lineRule="exact"/>
        <w:ind w:left="0" w:right="0" w:firstLine="576"/>
        <w:jc w:val="left"/>
      </w:pPr>
      <w:r>
        <w:rPr/>
        <w:t xml:space="preserve">When, in the judgment of the department of social and health services, the welfare of any person committed to or confined in any state juvenile correctional institution or facility necessitates that such a person be transferred or moved for observation, diagnosis or treatment to any state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the secretary of the department of social and health services, or his or her designee, is authorized to order and effect such move or transfer: PROVIDED, HOWEVER, That the secretary of the department of social and health services shall adopt and implement procedures to assure that persons so transferred shall, while detained or confined in such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be provided with substantially similar opportunities for parole or early release evaluation and determination as persons detained or confined in state juvenile correctional institutions or facilities: PROVIDED, FURTHER, That the secretary of the department of social and health services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2016 sp.s. c 29 s 247 are each amended to read as follows:</w:t>
      </w:r>
    </w:p>
    <w:p>
      <w:pPr>
        <w:spacing w:before="0" w:after="0" w:line="408" w:lineRule="exact"/>
        <w:ind w:left="0" w:right="0" w:firstLine="576"/>
        <w:jc w:val="left"/>
      </w:pPr>
      <w:r>
        <w:rPr/>
        <w:t xml:space="preserve">Evaluation and treatment facilities and secure </w:t>
      </w:r>
      <w:r>
        <w:t>((</w:t>
      </w:r>
      <w:r>
        <w:rPr>
          <w:strike/>
        </w:rPr>
        <w:t xml:space="preserve">detoxification</w:t>
      </w:r>
      <w:r>
        <w:t>))</w:t>
      </w:r>
      <w:r>
        <w:rPr/>
        <w:t xml:space="preserve"> </w:t>
      </w:r>
      <w:r>
        <w:rPr>
          <w:u w:val="single"/>
        </w:rPr>
        <w:t xml:space="preserve">withdrawal management and stabilization</w:t>
      </w:r>
      <w:r>
        <w:rPr/>
        <w:t xml:space="preserve"> facilities authorized pursuant to this chapter may be part of the comprehensive community </w:t>
      </w:r>
      <w:r>
        <w:t>((</w:t>
      </w:r>
      <w:r>
        <w:rPr>
          <w:strike/>
        </w:rPr>
        <w:t xml:space="preserve">mental</w:t>
      </w:r>
      <w:r>
        <w:t>))</w:t>
      </w:r>
      <w:r>
        <w:rPr/>
        <w:t xml:space="preserve"> </w:t>
      </w:r>
      <w:r>
        <w:rPr>
          <w:u w:val="single"/>
        </w:rPr>
        <w:t xml:space="preserve">behavioral</w:t>
      </w:r>
      <w:r>
        <w:rPr/>
        <w:t xml:space="preserve">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2018 c 291 s 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w:t>
      </w:r>
      <w:r>
        <w:rPr>
          <w:u w:val="single"/>
        </w:rPr>
        <w:t xml:space="preserve">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u w:val="single"/>
        </w:rPr>
        <w:t xml:space="preserve">(4)</w:t>
      </w:r>
      <w:r>
        <w:rPr/>
        <w:t xml:space="preserve">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withdrawal management and stabilization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withdrawal management and stabilization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w:t>
      </w:r>
      <w:r>
        <w:t>))</w:t>
      </w:r>
      <w:r>
        <w:rPr/>
        <w:t xml:space="preserve"> </w:t>
      </w:r>
      <w:r>
        <w:rPr>
          <w:u w:val="single"/>
        </w:rPr>
        <w:t xml:space="preserve">one hundred twenty</w:t>
      </w:r>
      <w:r>
        <w:rPr/>
        <w:t xml:space="preserve"> hours, excluding weekends and holidays, pending a court hearing. If the person is not detained, the hearing must be scheduled within </w:t>
      </w:r>
      <w:r>
        <w:t>((</w:t>
      </w:r>
      <w:r>
        <w:rPr>
          <w:strike/>
        </w:rPr>
        <w:t xml:space="preserve">seventy-two</w:t>
      </w:r>
      <w:r>
        <w:t>))</w:t>
      </w:r>
      <w:r>
        <w:rPr/>
        <w:t xml:space="preserve"> </w:t>
      </w:r>
      <w:r>
        <w:rPr>
          <w:u w:val="single"/>
        </w:rPr>
        <w:t xml:space="preserve">one hundred twenty</w:t>
      </w:r>
      <w:r>
        <w:rPr/>
        <w:t xml:space="preserve">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w:t>
      </w:r>
      <w:r>
        <w:t>))</w:t>
      </w:r>
      <w:r>
        <w:rPr/>
        <w:t xml:space="preserve"> </w:t>
      </w:r>
      <w:r>
        <w:rPr>
          <w:u w:val="single"/>
        </w:rPr>
        <w:t xml:space="preserve">one hundred twenty</w:t>
      </w:r>
      <w:r>
        <w:rPr/>
        <w:t xml:space="preserve">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w:t>
      </w:r>
      <w:r>
        <w:rPr>
          <w:u w:val="single"/>
        </w:rPr>
        <w:t xml:space="preserve">,</w:t>
      </w:r>
      <w:r>
        <w:rPr/>
        <w:t xml:space="preserve"> or an approved substance use disorder treatment program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w:t>
      </w:r>
      <w:r>
        <w:t>))</w:t>
      </w:r>
      <w:r>
        <w:rPr/>
        <w:t xml:space="preserve"> </w:t>
      </w:r>
      <w:r>
        <w:rPr>
          <w:u w:val="single"/>
        </w:rPr>
        <w:t xml:space="preserve">one hundred twenty</w:t>
      </w:r>
      <w:r>
        <w:rPr/>
        <w:t xml:space="preserve">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w:t>
      </w:r>
      <w:r>
        <w:t>))</w:t>
      </w:r>
      <w:r>
        <w:rPr/>
        <w:t xml:space="preserve"> </w:t>
      </w:r>
      <w:r>
        <w:rPr>
          <w:u w:val="single"/>
        </w:rPr>
        <w:t xml:space="preserve">one hundred twenty</w:t>
      </w:r>
      <w:r>
        <w:rPr/>
        <w:t xml:space="preserve">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t>((</w:t>
      </w:r>
      <w:r>
        <w:rPr>
          <w:strike/>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2018 c 201 s 3029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authority, the department, contracted </w:t>
      </w:r>
      <w:r>
        <w:t>((</w:t>
      </w:r>
      <w:r>
        <w:rPr>
          <w:strike/>
        </w:rPr>
        <w:t xml:space="preserve">mental</w:t>
      </w:r>
      <w:r>
        <w:t>))</w:t>
      </w:r>
      <w:r>
        <w:rPr/>
        <w:t xml:space="preserve"> </w:t>
      </w:r>
      <w:r>
        <w:rPr>
          <w:u w:val="single"/>
        </w:rPr>
        <w:t xml:space="preserve">behavioral</w:t>
      </w:r>
      <w:r>
        <w:rPr/>
        <w:t xml:space="preserve"> health </w:t>
      </w:r>
      <w:r>
        <w:rPr>
          <w:u w:val="single"/>
        </w:rPr>
        <w:t xml:space="preserve">service</w:t>
      </w:r>
      <w:r>
        <w:rPr/>
        <w:t xml:space="preserve">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2019 c 325 s 3012 are each amended to read as follows:</w:t>
      </w:r>
    </w:p>
    <w:p>
      <w:pPr>
        <w:spacing w:before="0" w:after="0" w:line="408" w:lineRule="exact"/>
        <w:ind w:left="0" w:right="0" w:firstLine="576"/>
        <w:jc w:val="left"/>
      </w:pPr>
      <w:r>
        <w:rPr/>
        <w:t xml:space="preserve">All behavioral health administrative services organizations in the state of Washington must forward historical </w:t>
      </w:r>
      <w:r>
        <w:t>((</w:t>
      </w:r>
      <w:r>
        <w:rPr>
          <w:strike/>
        </w:rPr>
        <w:t xml:space="preserve">mental</w:t>
      </w:r>
      <w:r>
        <w:t>))</w:t>
      </w:r>
      <w:r>
        <w:rPr/>
        <w:t xml:space="preserve"> </w:t>
      </w:r>
      <w:r>
        <w:rPr>
          <w:u w:val="single"/>
        </w:rPr>
        <w:t xml:space="preserve">behavioral</w:t>
      </w:r>
      <w:r>
        <w:rPr/>
        <w:t xml:space="preserve"> health involuntary commitment information retained by the organization, including identifying information and dates of commitment to the authority. As soon as feasible, the behavioral health administrative services organizations must arrange to report new commitment data to the authority within twenty-four hours. Commitment information under this section does not need to be resent if it is already in the possession of the authority. Behavioral health administrative services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2019 c 325 s 3013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administrative services organization and managed care organization, if applicable;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w:t>
      </w:r>
      <w:r>
        <w:t>((</w:t>
      </w:r>
      <w:r>
        <w:rPr>
          <w:strike/>
        </w:rPr>
        <w:t xml:space="preserve">seventy-two</w:t>
      </w:r>
      <w:r>
        <w:t>))</w:t>
      </w:r>
      <w:r>
        <w:rPr/>
        <w:t xml:space="preserve"> </w:t>
      </w:r>
      <w:r>
        <w:rPr>
          <w:u w:val="single"/>
        </w:rPr>
        <w:t xml:space="preserve">one hundred twenty</w:t>
      </w:r>
      <w:r>
        <w:rPr/>
        <w:t xml:space="preserve">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2019 c 248 s 3 and 2019 c 247 s 3 are each reenacted and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convicting or committing court, or court that dismisses charges,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court shall forward within three judicial days after conviction, entry of the commitment order, or dismissal of charges, a copy of the person's driver's license or identicard, or comparable information </w:t>
      </w:r>
      <w:r>
        <w:rPr>
          <w:u w:val="single"/>
        </w:rPr>
        <w:t xml:space="preserve">such as their name, address, and date of birth</w:t>
      </w:r>
      <w:r>
        <w:rPr/>
        <w:t xml:space="preserve">, along with the date of conviction or commitment, or date charges are dismissed, to the department of licensing.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or the person whose charges are dismissed based on incompetency to stand trial,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t>
      </w:r>
      <w:r>
        <w:rPr>
          <w:u w:val="single"/>
        </w:rPr>
        <w:t xml:space="preserve">with a copy of the person's driver's license or identicard, or comparable identification such as their name, address, and date of birth</w:t>
      </w:r>
      <w:r>
        <w:rPr/>
        <w:t xml:space="preserve">,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2019 c 247 s 2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w:t>
      </w:r>
      <w:r>
        <w:rPr>
          <w:u w:val="single"/>
        </w:rPr>
        <w:t xml:space="preserve">such as their name, address, and date of birth</w:t>
      </w:r>
      <w:r>
        <w:rPr/>
        <w:t xml:space="preserve">.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u w:val="single"/>
        </w:rPr>
        <w:t xml:space="preserve">(1)</w:t>
      </w:r>
      <w:r>
        <w:rPr/>
        <w:t xml:space="preserve"> It is the purpose of this chapter to assure that minors in need of </w:t>
      </w:r>
      <w:r>
        <w:t>((</w:t>
      </w:r>
      <w:r>
        <w:rPr>
          <w:strike/>
        </w:rPr>
        <w:t xml:space="preserve">mental</w:t>
      </w:r>
      <w:r>
        <w:t>))</w:t>
      </w:r>
      <w:r>
        <w:rPr/>
        <w:t xml:space="preserve"> </w:t>
      </w:r>
      <w:r>
        <w:rPr>
          <w:u w:val="single"/>
        </w:rPr>
        <w:t xml:space="preserve">behavioral</w:t>
      </w:r>
      <w:r>
        <w:rPr/>
        <w:t xml:space="preserve">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w:t>
      </w:r>
      <w:r>
        <w:t>((</w:t>
      </w:r>
      <w:r>
        <w:rPr>
          <w:strike/>
        </w:rPr>
        <w:t xml:space="preserve">mental</w:t>
      </w:r>
      <w:r>
        <w:t>))</w:t>
      </w:r>
      <w:r>
        <w:rPr/>
        <w:t xml:space="preserve"> </w:t>
      </w:r>
      <w:r>
        <w:rPr>
          <w:u w:val="single"/>
        </w:rPr>
        <w:t xml:space="preserve">behavioral</w:t>
      </w:r>
      <w:r>
        <w:rPr/>
        <w:t xml:space="preserve"> health services to minors shall jointly plan and deliver those services.</w:t>
      </w:r>
    </w:p>
    <w:p>
      <w:pPr>
        <w:spacing w:before="0" w:after="0" w:line="408" w:lineRule="exact"/>
        <w:ind w:left="0" w:right="0" w:firstLine="576"/>
        <w:jc w:val="left"/>
      </w:pPr>
      <w:r>
        <w:rPr>
          <w:u w:val="single"/>
        </w:rPr>
        <w:t xml:space="preserve">(2)</w:t>
      </w:r>
      <w:r>
        <w:rPr/>
        <w:t xml:space="preserve"> It is also the purpose of this chapter to protect the rights of adolescents to confidentiality and to independently seek services for </w:t>
      </w:r>
      <w:r>
        <w:t>((</w:t>
      </w:r>
      <w:r>
        <w:rPr>
          <w:strike/>
        </w:rPr>
        <w:t xml:space="preserve">mental health and substance use</w:t>
      </w:r>
      <w:r>
        <w:t>))</w:t>
      </w:r>
      <w:r>
        <w:rPr/>
        <w:t xml:space="preserve"> </w:t>
      </w:r>
      <w:r>
        <w:rPr>
          <w:u w:val="single"/>
        </w:rPr>
        <w:t xml:space="preserve">behavioral health</w:t>
      </w:r>
      <w:r>
        <w:rPr/>
        <w:t xml:space="preserv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w:t>
      </w:r>
      <w:r>
        <w:t>((</w:t>
      </w:r>
      <w:r>
        <w:rPr>
          <w:strike/>
        </w:rPr>
        <w:t xml:space="preserve">mental</w:t>
      </w:r>
      <w:r>
        <w:t>))</w:t>
      </w:r>
      <w:r>
        <w:rPr/>
        <w:t xml:space="preserve"> </w:t>
      </w:r>
      <w:r>
        <w:rPr>
          <w:u w:val="single"/>
        </w:rPr>
        <w:t xml:space="preserve">behavioral</w:t>
      </w:r>
      <w:r>
        <w:rPr/>
        <w:t xml:space="preserve"> health care and treatment providers shall assure that minors' parents are given an opportunity to participate in the treatment decisions for their minor children. The </w:t>
      </w:r>
      <w:r>
        <w:t>((</w:t>
      </w:r>
      <w:r>
        <w:rPr>
          <w:strike/>
        </w:rPr>
        <w:t xml:space="preserve">mental</w:t>
      </w:r>
      <w:r>
        <w:t>))</w:t>
      </w:r>
      <w:r>
        <w:rPr/>
        <w:t xml:space="preserve"> </w:t>
      </w:r>
      <w:r>
        <w:rPr>
          <w:u w:val="single"/>
        </w:rPr>
        <w:t xml:space="preserve">behavioral</w:t>
      </w:r>
      <w:r>
        <w:rPr/>
        <w:t xml:space="preserve"> health care and treatment providers shall, to the extent possible, offer services that involve minors' parents or family.</w:t>
      </w:r>
    </w:p>
    <w:p>
      <w:pPr>
        <w:spacing w:before="0" w:after="0" w:line="408" w:lineRule="exact"/>
        <w:ind w:left="0" w:right="0" w:firstLine="576"/>
        <w:jc w:val="left"/>
      </w:pPr>
      <w:r>
        <w:rPr>
          <w:u w:val="single"/>
        </w:rPr>
        <w:t xml:space="preserve">(3)(a) It is the intent of the legislature to enhance continuity of care for minors with serious behavioral health disorders that can be controlled or stabilized in a less restrictive alternative commitment. Within the guidelines stated in </w:t>
      </w:r>
      <w:r>
        <w:rPr>
          <w:i/>
          <w:u w:val="single"/>
        </w:rPr>
        <w:t xml:space="preserve">In re LaBelle</w:t>
      </w:r>
      <w:r>
        <w:rPr>
          <w:u w:val="single"/>
        </w:rPr>
        <w:t xml:space="preserve">, 107 Wn.2d 196 (1986), the legislature intends to encourage appropriate interventions at a point when there is the best opportunity to restore the minor to or maintain satisfactory functioning.</w:t>
      </w:r>
    </w:p>
    <w:p>
      <w:pPr>
        <w:spacing w:before="0" w:after="0" w:line="408" w:lineRule="exact"/>
        <w:ind w:left="0" w:right="0" w:firstLine="576"/>
        <w:jc w:val="left"/>
      </w:pPr>
      <w:r>
        <w:rPr>
          <w:u w:val="single"/>
        </w:rPr>
        <w:t xml:space="preserve">(b) For minors with a prior history or pattern of repeated hospitalizations or law enforcement interventions due to decompensation, the consideration of prior behavioral health history is particularly relevant in determining whether the minor would receive, if released, such care as is essential for his or her health or safety.</w:t>
      </w:r>
    </w:p>
    <w:p>
      <w:pPr>
        <w:spacing w:before="0" w:after="0" w:line="408" w:lineRule="exact"/>
        <w:ind w:left="0" w:right="0" w:firstLine="576"/>
        <w:jc w:val="left"/>
      </w:pPr>
      <w:r>
        <w:rPr>
          <w:u w:val="single"/>
        </w:rPr>
        <w:t xml:space="preserve">(c) Therefore, the legislature finds that for minors who are currently under a commitment order, a prior history of decompensation leading to repeated hospitalizations or law enforcement interventions should be given great weight in determining whether a new less restrictive alternative commitment should be ordered. The court must also consider any school behavioral issues, the impact on the family, the safety of other children in the household, and the developmental age of the minor.</w:t>
      </w:r>
    </w:p>
    <w:p>
      <w:pPr>
        <w:spacing w:before="0" w:after="0" w:line="408" w:lineRule="exact"/>
        <w:ind w:left="0" w:right="0" w:firstLine="576"/>
        <w:jc w:val="left"/>
      </w:pPr>
      <w:r>
        <w:rPr>
          <w:u w:val="single"/>
        </w:rPr>
        <w:t xml:space="preserve">(4) It is also the purpose of this chapter to protect the health and safety of minors suffering from behavioral health disorders and to protect public safety through use of the parens patriae and police powers of the state. Accordingly,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minors as well as public safety may be implicated by the decision to release a minor and discontinue his or her treatment.</w:t>
      </w:r>
    </w:p>
    <w:p>
      <w:pPr>
        <w:spacing w:before="0" w:after="0" w:line="408" w:lineRule="exact"/>
        <w:ind w:left="0" w:right="0" w:firstLine="576"/>
        <w:jc w:val="left"/>
      </w:pPr>
      <w:r>
        <w:rPr>
          <w:u w:val="single"/>
        </w:rPr>
        <w:t xml:space="preserve">(5)</w:t>
      </w:r>
      <w:r>
        <w:rPr/>
        <w:t xml:space="preserve"> 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w:t>
      </w:r>
      <w:r>
        <w:rPr>
          <w:u w:val="single"/>
        </w:rPr>
        <w:t xml:space="preserve">:</w:t>
      </w:r>
      <w:r>
        <w:rPr>
          <w:u w:val="single"/>
        </w:rPr>
        <w:t xml:space="preserve"> (i) P</w:t>
      </w:r>
      <w:r>
        <w:rPr/>
        <w:t xml:space="preserve">hysical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such harm or which places another person or persons in reasonable fear of sustaining such harm;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w:t>
      </w:r>
      <w:r>
        <w:t>((</w:t>
      </w:r>
      <w:r>
        <w:rPr>
          <w:strike/>
        </w:rPr>
        <w:t xml:space="preserve">, or a person certified as a chemical dependency professional trainee under RCW 18.205.095 working under the direct supervision of a certified chemical dependency professional</w:t>
      </w:r>
      <w:r>
        <w:t>))</w:t>
      </w:r>
      <w:r>
        <w:rPr/>
        <w:t xml:space="preserve">.</w:t>
      </w:r>
    </w:p>
    <w:p>
      <w:pPr>
        <w:spacing w:before="0" w:after="0" w:line="408" w:lineRule="exact"/>
        <w:ind w:left="0" w:right="0" w:firstLine="576"/>
        <w:jc w:val="left"/>
      </w:pPr>
      <w:r>
        <w:rPr>
          <w:u w:val="single"/>
        </w:rPr>
        <w:t xml:space="preserve">(42)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(43)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(44)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(45)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(46)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(47)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(48)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(49) "Detention" or "detain" means the lawful confinement of a person, under the provisions of this chapter.</w:t>
      </w:r>
    </w:p>
    <w:p>
      <w:pPr>
        <w:spacing w:before="0" w:after="0" w:line="408" w:lineRule="exact"/>
        <w:ind w:left="0" w:right="0" w:firstLine="576"/>
        <w:jc w:val="left"/>
      </w:pPr>
      <w:r>
        <w:rPr>
          <w:u w:val="single"/>
        </w:rPr>
        <w:t xml:space="preserve">(50)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(51) "Developmental disability" has the same meaning as defined in RCW 71A.10.020.</w:t>
      </w:r>
    </w:p>
    <w:p>
      <w:pPr>
        <w:spacing w:before="0" w:after="0" w:line="408" w:lineRule="exact"/>
        <w:ind w:left="0" w:right="0" w:firstLine="576"/>
        <w:jc w:val="left"/>
      </w:pPr>
      <w:r>
        <w:rPr>
          <w:u w:val="single"/>
        </w:rPr>
        <w:t xml:space="preserve">(52)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(53)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(54) "Hearing" means any proceeding conducted in open court that conforms to the requirements of section 100 of this act.</w:t>
      </w:r>
    </w:p>
    <w:p>
      <w:pPr>
        <w:spacing w:before="0" w:after="0" w:line="408" w:lineRule="exact"/>
        <w:ind w:left="0" w:right="0" w:firstLine="576"/>
        <w:jc w:val="left"/>
      </w:pPr>
      <w:r>
        <w:rPr>
          <w:u w:val="single"/>
        </w:rPr>
        <w:t xml:space="preserve">(55)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(56)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(57) "Judicial commitment" means a commitment by a court pursuant to the provisions of this chapter.</w:t>
      </w:r>
    </w:p>
    <w:p>
      <w:pPr>
        <w:spacing w:before="0" w:after="0" w:line="408" w:lineRule="exact"/>
        <w:ind w:left="0" w:right="0" w:firstLine="576"/>
        <w:jc w:val="left"/>
      </w:pPr>
      <w:r>
        <w:rPr>
          <w:u w:val="single"/>
        </w:rPr>
        <w:t xml:space="preserve">(58)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(59)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(60)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(61)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(62) "Release" means legal termination of the commitment under the provisions of this chapter.</w:t>
      </w:r>
    </w:p>
    <w:p>
      <w:pPr>
        <w:spacing w:before="0" w:after="0" w:line="408" w:lineRule="exact"/>
        <w:ind w:left="0" w:right="0" w:firstLine="576"/>
        <w:jc w:val="left"/>
      </w:pPr>
      <w:r>
        <w:rPr>
          <w:u w:val="single"/>
        </w:rPr>
        <w:t xml:space="preserve">(63) "Resource management services" has the meaning given in chapter 71.24 RCW.</w:t>
      </w:r>
    </w:p>
    <w:p>
      <w:pPr>
        <w:spacing w:before="0" w:after="0" w:line="408" w:lineRule="exact"/>
        <w:ind w:left="0" w:right="0" w:firstLine="576"/>
        <w:jc w:val="left"/>
      </w:pPr>
      <w:r>
        <w:rPr>
          <w:u w:val="single"/>
        </w:rPr>
        <w:t xml:space="preserve">(64)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(65)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(66)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(67)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(68)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 </w:t>
      </w:r>
      <w:r>
        <w:t>((</w:t>
      </w:r>
      <w:r>
        <w:rPr>
          <w:strike/>
        </w:rPr>
        <w:t xml:space="preserve">physical</w:t>
      </w:r>
      <w:r>
        <w:t>))</w:t>
      </w:r>
      <w:r>
        <w:rPr>
          <w:u w:val="single"/>
        </w:rPr>
        <w:t xml:space="preserve">: (i) Physical</w:t>
      </w:r>
      <w:r>
        <w:rPr/>
        <w:t xml:space="preserve">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w:t>
      </w:r>
      <w:r>
        <w:t>((</w:t>
      </w:r>
      <w:r>
        <w:rPr>
          <w:strike/>
        </w:rPr>
        <w:t xml:space="preserve">, or a person certified as a chemical dependency professional trainee under RCW 18.205.095 working under the direct supervision of a certified chemical dependency professional</w:t>
      </w:r>
      <w:r>
        <w:t>))</w:t>
      </w:r>
      <w:r>
        <w:rPr/>
        <w:t xml:space="preserve">.</w:t>
      </w:r>
    </w:p>
    <w:p>
      <w:pPr>
        <w:spacing w:before="0" w:after="0" w:line="408" w:lineRule="exact"/>
        <w:ind w:left="0" w:right="0" w:firstLine="576"/>
        <w:jc w:val="left"/>
      </w:pPr>
      <w:r>
        <w:rPr>
          <w:u w:val="single"/>
        </w:rPr>
        <w:t xml:space="preserve">(42)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(43)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(44)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(45)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(46)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(47)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(48)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(49) "Detention" or "detain" means the lawful confinement of a person, under the provisions of this chapter.</w:t>
      </w:r>
    </w:p>
    <w:p>
      <w:pPr>
        <w:spacing w:before="0" w:after="0" w:line="408" w:lineRule="exact"/>
        <w:ind w:left="0" w:right="0" w:firstLine="576"/>
        <w:jc w:val="left"/>
      </w:pPr>
      <w:r>
        <w:rPr>
          <w:u w:val="single"/>
        </w:rPr>
        <w:t xml:space="preserve">(50)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(51) "Developmental disability" has the same meaning as defined in RCW 71A.10.020.</w:t>
      </w:r>
    </w:p>
    <w:p>
      <w:pPr>
        <w:spacing w:before="0" w:after="0" w:line="408" w:lineRule="exact"/>
        <w:ind w:left="0" w:right="0" w:firstLine="576"/>
        <w:jc w:val="left"/>
      </w:pPr>
      <w:r>
        <w:rPr>
          <w:u w:val="single"/>
        </w:rPr>
        <w:t xml:space="preserve">(52)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(53)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(54) "Hearing" means any proceeding conducted in open court that conforms to the requirements of section 100 of this act.</w:t>
      </w:r>
    </w:p>
    <w:p>
      <w:pPr>
        <w:spacing w:before="0" w:after="0" w:line="408" w:lineRule="exact"/>
        <w:ind w:left="0" w:right="0" w:firstLine="576"/>
        <w:jc w:val="left"/>
      </w:pPr>
      <w:r>
        <w:rPr>
          <w:u w:val="single"/>
        </w:rPr>
        <w:t xml:space="preserve">(55)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(56)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(57) "Judicial commitment" means a commitment by a court pursuant to the provisions of this chapter.</w:t>
      </w:r>
    </w:p>
    <w:p>
      <w:pPr>
        <w:spacing w:before="0" w:after="0" w:line="408" w:lineRule="exact"/>
        <w:ind w:left="0" w:right="0" w:firstLine="576"/>
        <w:jc w:val="left"/>
      </w:pPr>
      <w:r>
        <w:rPr>
          <w:u w:val="single"/>
        </w:rPr>
        <w:t xml:space="preserve">(58)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(59)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(60)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(61)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(62) "Release" means legal termination of the commitment under the provisions of this chapter.</w:t>
      </w:r>
    </w:p>
    <w:p>
      <w:pPr>
        <w:spacing w:before="0" w:after="0" w:line="408" w:lineRule="exact"/>
        <w:ind w:left="0" w:right="0" w:firstLine="576"/>
        <w:jc w:val="left"/>
      </w:pPr>
      <w:r>
        <w:rPr>
          <w:u w:val="single"/>
        </w:rPr>
        <w:t xml:space="preserve">(63) "Resource management services" has the meaning given in chapter 71.24 RCW.</w:t>
      </w:r>
    </w:p>
    <w:p>
      <w:pPr>
        <w:spacing w:before="0" w:after="0" w:line="408" w:lineRule="exact"/>
        <w:ind w:left="0" w:right="0" w:firstLine="576"/>
        <w:jc w:val="left"/>
      </w:pPr>
      <w:r>
        <w:rPr>
          <w:u w:val="single"/>
        </w:rPr>
        <w:t xml:space="preserve">(64)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(67)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2016 sp.s. c 29 s 255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mental health or substance use</w:t>
      </w:r>
      <w:r>
        <w:t>))</w:t>
      </w:r>
      <w:r>
        <w:rPr/>
        <w:t xml:space="preserve"> </w:t>
      </w:r>
      <w:r>
        <w:rPr>
          <w:u w:val="single"/>
        </w:rPr>
        <w:t xml:space="preserve">behavioral health</w:t>
      </w:r>
      <w:r>
        <w:rPr/>
        <w:t xml:space="preserve"> disorder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310</w:t>
      </w:r>
      <w:r>
        <w:rPr/>
        <w:t xml:space="preserve"> and 1985 c 354 s 26 are each amended to read as follows:</w:t>
      </w:r>
    </w:p>
    <w:p>
      <w:pPr>
        <w:spacing w:before="0" w:after="0" w:line="408" w:lineRule="exact"/>
        <w:ind w:left="0" w:right="0" w:firstLine="576"/>
        <w:jc w:val="left"/>
      </w:pPr>
      <w:r>
        <w:rPr/>
        <w:t xml:space="preserve">(1) The superior court has jurisdiction over proceedings under this chapter.</w:t>
      </w:r>
    </w:p>
    <w:p>
      <w:pPr>
        <w:spacing w:before="0" w:after="0" w:line="408" w:lineRule="exact"/>
        <w:ind w:left="0" w:right="0" w:firstLine="576"/>
        <w:jc w:val="left"/>
      </w:pPr>
      <w:r>
        <w:rPr/>
        <w:t xml:space="preserve">(2) A record of all petitions and proceedings under this chapter shall be maintained by the clerk of the superior court in the county in which the petition or proceedings was initiated.</w:t>
      </w:r>
    </w:p>
    <w:p>
      <w:pPr>
        <w:spacing w:before="0" w:after="0" w:line="408" w:lineRule="exact"/>
        <w:ind w:left="0" w:right="0" w:firstLine="576"/>
        <w:jc w:val="left"/>
      </w:pPr>
      <w:r>
        <w:rPr/>
        <w:t xml:space="preserve">(3) Petitions for commitment shall be filed and venue for hearings under this chapter shall be in the county in which the minor is being detained. </w:t>
      </w:r>
      <w:r>
        <w:t>((</w:t>
      </w:r>
      <w:r>
        <w:rPr>
          <w:strike/>
        </w:rPr>
        <w:t xml:space="preserve">The court may, for good cause, transfer the proceeding to the county of the minor's residence, or to the county in which the alleged conduct evidencing need for commitment occurred. If the county of detention is changed, subsequent petitions may be filed in the county in which the minor is detained without the necessity of a change of venue.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triage facility,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2016 c 155 s 18 are each amended to read as follows:</w:t>
      </w:r>
    </w:p>
    <w:p>
      <w:pPr>
        <w:spacing w:before="0" w:after="0" w:line="408" w:lineRule="exact"/>
        <w:ind w:left="0" w:right="0" w:firstLine="576"/>
        <w:jc w:val="left"/>
      </w:pPr>
      <w:r>
        <w:rPr>
          <w:u w:val="single"/>
        </w:rPr>
        <w:t xml:space="preserve">(1)</w:t>
      </w:r>
      <w:r>
        <w:rPr/>
        <w:t xml:space="preserve"> 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their own clothes and to keep and use personal possessions;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their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individual storage space for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discuss treatment plans and decisions with mental health professionals;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have the right to adequate care and individualized treatment;</w:t>
      </w:r>
    </w:p>
    <w:p>
      <w:pPr>
        <w:spacing w:before="0" w:after="0" w:line="408" w:lineRule="exact"/>
        <w:ind w:left="0" w:right="0" w:firstLine="576"/>
        <w:jc w:val="left"/>
      </w:pPr>
      <w:r>
        <w:t>((</w:t>
      </w:r>
      <w:r>
        <w:rPr>
          <w:strike/>
        </w:rPr>
        <w:t xml:space="preserve">(9)</w:t>
      </w:r>
      <w:r>
        <w:t>))</w:t>
      </w:r>
      <w:r>
        <w:rPr/>
        <w:t xml:space="preserve"> </w:t>
      </w: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w:t>
      </w:r>
      <w:r>
        <w:rPr>
          <w:u w:val="single"/>
        </w:rPr>
        <w:t xml:space="preserve">administration of antipsychotic medications beyond the hearing conducted pursuant to RCW 71.34.750 or the</w:t>
      </w:r>
      <w:r>
        <w:rPr/>
        <w:t xml:space="preserve"> performance of electroconvulsive treatment or surgery, except emergency lifesaving surgery, upon him or her, </w:t>
      </w:r>
      <w:r>
        <w:t>((</w:t>
      </w:r>
      <w:r>
        <w:rPr>
          <w:strike/>
        </w:rPr>
        <w:t xml:space="preserve">and not to have electro-convulsive treatment or nonemergency surgery in such circumstance</w:t>
      </w:r>
      <w:r>
        <w:t>))</w:t>
      </w:r>
      <w:r>
        <w:rPr/>
        <w:t xml:space="preserve"> unless ordered by a court </w:t>
      </w:r>
      <w:r>
        <w:t>((</w:t>
      </w:r>
      <w:r>
        <w:rPr>
          <w:strike/>
        </w:rPr>
        <w:t xml:space="preserve">pursuant to a judicial hearing in which the minor is present and represented by counsel, and the court shall appoint a psychiatrist, physician assistant, psychologist, psychiatric advanced registered nurse practitioner, or physician designated by the minor or the minor's counsel to testify on behalf of the minor</w:t>
      </w:r>
      <w:r>
        <w:t>))</w:t>
      </w:r>
      <w:r>
        <w:rPr/>
        <w:t xml:space="preserve"> </w:t>
      </w:r>
      <w:r>
        <w:rPr>
          <w:u w:val="single"/>
        </w:rPr>
        <w:t xml:space="preserve">under procedures described in RCW 71.05.217(1)(j)</w:t>
      </w:r>
      <w:r>
        <w:rPr/>
        <w:t xml:space="preserve">. The minor's parent may exercise this right on the minor's behalf, and must be informed of any impending treatment;</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Not to have psychosurgery performed on him or her under any circumstances.</w:t>
      </w:r>
    </w:p>
    <w:p>
      <w:pPr>
        <w:spacing w:before="0" w:after="0" w:line="408" w:lineRule="exact"/>
        <w:ind w:left="0" w:right="0" w:firstLine="576"/>
        <w:jc w:val="left"/>
      </w:pPr>
      <w:r>
        <w:rPr>
          <w:u w:val="single"/>
        </w:rPr>
        <w:t xml:space="preserve">(2)(a) Privileges between minors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minor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minor for purposes of a proceeding under this chapter. Upon motion by the detained minor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minor so long as the requirements of RCW 5.45.020 are met except that portions of the record which contain opinions as to the detained minor's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(3) No minor may be presumed incompetent as a consequence of receiving an evaluation or voluntary or involuntary treatment for a mental disorder or substance use disorder, under this chapter or any prior laws of this state dealing with mental illness or substance use disorders.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At the time a minor is involuntarily admitted to an evaluation and treatment facility, secure withdrawal management and stabilization facility, or approved substance use disorder treatment program, the professional person in charge or his or her designee shall take reasonable precautions to inventory and safeguard the personal property of the detained minor. A copy of the inventory, signed by the staff member making it, must be given to the detained minor and must, in addition, be open to inspection to any responsible relative, subject to limitations, if any, specifically imposed by the detained minor. For purposes of this section, "responsible relative" includes the guardian, conservator, attorney, parent, or adult brother or sister of the minor. The facility shall not disclose the contents of the inventory to any other person without the consent of the minor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2018 c 201 s 5004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 </w:t>
      </w:r>
      <w:r>
        <w:rPr>
          <w:u w:val="single"/>
        </w:rPr>
        <w:t xml:space="preserve">If the minor has been arrested, the evaluation and treatment facility, secure withdrawal management and stabilization facility, or approved substance use disorder treatment program shall detain the minor for not more than eight hours at the request of the peace officer. The program or facility shall make reasonable attempts to contact the requesting peace officer during this time to inform the peace officer that the minor is not approved for admission or is being released in order to enable a peace officer to return to the facility and take the minor back into custody.</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authority shall furnish this clothing. As funds are available, the director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2019 c 446 s 27 are each amended to read as follows:</w:t>
      </w:r>
    </w:p>
    <w:p>
      <w:pPr>
        <w:spacing w:before="0" w:after="0" w:line="408" w:lineRule="exact"/>
        <w:ind w:left="0" w:right="0" w:firstLine="576"/>
        <w:jc w:val="left"/>
      </w:pPr>
      <w:r>
        <w:rPr>
          <w:u w:val="single"/>
        </w:rPr>
        <w:t xml:space="preserve">(1)</w:t>
      </w:r>
      <w:r>
        <w:rPr/>
        <w:t xml:space="preserve"> 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w:t>
      </w:r>
      <w:r>
        <w:t>((</w:t>
      </w:r>
      <w:r>
        <w:rPr>
          <w:strike/>
        </w:rPr>
        <w:t xml:space="preserve">person</w:t>
      </w:r>
      <w:r>
        <w:t>))</w:t>
      </w:r>
      <w:r>
        <w:rPr/>
        <w:t xml:space="preserve"> </w:t>
      </w:r>
      <w:r>
        <w:rPr>
          <w:u w:val="single"/>
        </w:rPr>
        <w:t xml:space="preserve">minor</w:t>
      </w:r>
      <w:r>
        <w:rPr/>
        <w:t xml:space="preserve"> under this chapter, nor any designated crisis responder, nor professional person, nor evaluation and treatment facility, nor secure withdrawal management and stabilization facility, nor approved substance use disorder treatment program shall be civilly or criminally liable for performing actions authorized in this chapter with regard to the decision of whether to admit, release, </w:t>
      </w:r>
      <w:r>
        <w:rPr>
          <w:u w:val="single"/>
        </w:rPr>
        <w:t xml:space="preserve">administer antipsychotic medications,</w:t>
      </w:r>
      <w:r>
        <w:rPr/>
        <w:t xml:space="preserve"> or detain a </w:t>
      </w:r>
      <w:r>
        <w:t>((</w:t>
      </w:r>
      <w:r>
        <w:rPr>
          <w:strike/>
        </w:rPr>
        <w:t xml:space="preserve">person</w:t>
      </w:r>
      <w:r>
        <w:t>))</w:t>
      </w:r>
      <w:r>
        <w:rPr/>
        <w:t xml:space="preserve"> </w:t>
      </w:r>
      <w:r>
        <w:rPr>
          <w:u w:val="single"/>
        </w:rPr>
        <w:t xml:space="preserve">minor</w:t>
      </w:r>
      <w:r>
        <w:rPr/>
        <w:t xml:space="preserve"> for evaluation and treatment: PROVIDED, That such duties were performed in good faith and without gross negligence.</w:t>
      </w:r>
    </w:p>
    <w:p>
      <w:pPr>
        <w:spacing w:before="0" w:after="0" w:line="408" w:lineRule="exact"/>
        <w:ind w:left="0" w:right="0" w:firstLine="576"/>
        <w:jc w:val="left"/>
      </w:pPr>
      <w:r>
        <w:rPr>
          <w:u w:val="single"/>
        </w:rPr>
        <w:t xml:space="preserve">(2) This section does not relieve a person from giving the required duty to warn or to take reasonable precautions to provide protection from violent behavior where the minor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2018 c 201 s 5012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minor suffering from a mental disorder for whom an evaluation and treatment </w:t>
      </w:r>
      <w:r>
        <w:rPr>
          <w:u w:val="single"/>
        </w:rPr>
        <w:t xml:space="preserve">facility, secure withdrawal management and stabilization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shall prohibit the professional person in charge of a treatment facility, or his or her professional designee, from permitting a minor detained for intensive treatment to leave the facility for prescribed periods during the term of the minor's detention, under such conditions as may be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2019 c 381 s 3 are each amended to read as follows:</w:t>
      </w:r>
    </w:p>
    <w:p>
      <w:pPr>
        <w:spacing w:before="0" w:after="0" w:line="408" w:lineRule="exact"/>
        <w:ind w:left="0" w:right="0" w:firstLine="576"/>
        <w:jc w:val="left"/>
      </w:pPr>
      <w:r>
        <w:rPr/>
        <w:t xml:space="preserve">(1) An adolescent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w:t>
      </w:r>
      <w:r>
        <w:t>((</w:t>
      </w:r>
      <w:r>
        <w:rPr>
          <w:strike/>
        </w:rPr>
        <w:t xml:space="preserve">mental disorder or substance use</w:t>
      </w:r>
      <w:r>
        <w:t>))</w:t>
      </w:r>
      <w:r>
        <w:rPr/>
        <w:t xml:space="preserve"> </w:t>
      </w:r>
      <w:r>
        <w:rPr>
          <w:u w:val="single"/>
        </w:rPr>
        <w:t xml:space="preserve">behavioral health</w:t>
      </w:r>
      <w:r>
        <w:rPr/>
        <w:t xml:space="preserv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adolescent to determine whether the adolescent has a mental disorder and is in need of inpatient treatment;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seventy-two hours for evaluation. If, in the judgment of the professional person, it is determined it is a medical necessity for the adolescent to receive inpatient treatment,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adolescent to determine whether the adolescent has a mental disorder and is in need of inpatient treatment;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w:t>
      </w:r>
      <w:r>
        <w:t>((</w:t>
      </w:r>
      <w:r>
        <w:rPr>
          <w:strike/>
        </w:rPr>
        <w:t xml:space="preserve">seventy-two</w:t>
      </w:r>
      <w:r>
        <w:t>))</w:t>
      </w:r>
      <w:r>
        <w:rPr/>
        <w:t xml:space="preserve"> </w:t>
      </w:r>
      <w:r>
        <w:rPr>
          <w:u w:val="single"/>
        </w:rPr>
        <w:t xml:space="preserve">one hundred twenty</w:t>
      </w:r>
      <w:r>
        <w:rPr/>
        <w:t xml:space="preserve"> hours for evaluation. If, in the judgment of the professional person, it is determined it is a medical necessity for the adolescent to receive inpatient treatment,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2019 c 381 s 12 are each amended to read as follows:</w:t>
      </w:r>
    </w:p>
    <w:p>
      <w:pPr>
        <w:spacing w:before="0" w:after="0" w:line="408" w:lineRule="exact"/>
        <w:ind w:left="0" w:right="0" w:firstLine="576"/>
        <w:jc w:val="left"/>
      </w:pPr>
      <w:r>
        <w:rPr/>
        <w:t xml:space="preserve">(1) A parent may bring, or authorize the bringing of, his or her adolescent child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provider of outpatient </w:t>
      </w:r>
      <w:r>
        <w:t>((</w:t>
      </w:r>
      <w:r>
        <w:rPr>
          <w:strike/>
        </w:rPr>
        <w:t xml:space="preserve">mental</w:t>
      </w:r>
      <w:r>
        <w:t>))</w:t>
      </w:r>
      <w:r>
        <w:rPr/>
        <w:t xml:space="preserve"> </w:t>
      </w:r>
      <w:r>
        <w:rPr>
          <w:u w:val="single"/>
        </w:rPr>
        <w:t xml:space="preserve">behavioral</w:t>
      </w:r>
      <w:r>
        <w:rPr/>
        <w:t xml:space="preserve"> health treatment and request that an appropriately trained professional person examine the adolescent to determine whether the adolescent has a </w:t>
      </w:r>
      <w:r>
        <w:t>((</w:t>
      </w:r>
      <w:r>
        <w:rPr>
          <w:strike/>
        </w:rPr>
        <w:t xml:space="preserve">mental</w:t>
      </w:r>
      <w:r>
        <w:t>))</w:t>
      </w:r>
      <w:r>
        <w:rPr/>
        <w:t xml:space="preserve"> </w:t>
      </w:r>
      <w:r>
        <w:rPr>
          <w:u w:val="single"/>
        </w:rPr>
        <w:t xml:space="preserve">behavioral health</w:t>
      </w:r>
      <w:r>
        <w:rPr/>
        <w:t xml:space="preserve"> disorder and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adolescent to determine whether the adolescent has a substance use disorder and is in need of outpatient treatment</w:t>
      </w:r>
      <w:r>
        <w:t>))</w:t>
      </w:r>
      <w:r>
        <w:rPr/>
        <w:t xml:space="preserve">.</w:t>
      </w:r>
    </w:p>
    <w:p>
      <w:pPr>
        <w:spacing w:before="0" w:after="0" w:line="408" w:lineRule="exact"/>
        <w:ind w:left="0" w:right="0" w:firstLine="576"/>
        <w:jc w:val="left"/>
      </w:pPr>
      <w:r>
        <w:rPr/>
        <w:t xml:space="preserve">(2) The consent of the adolescent is not required for evaluation if a parent provides consent.</w:t>
      </w:r>
    </w:p>
    <w:p>
      <w:pPr>
        <w:spacing w:before="0" w:after="0" w:line="408" w:lineRule="exact"/>
        <w:ind w:left="0" w:right="0" w:firstLine="576"/>
        <w:jc w:val="left"/>
      </w:pPr>
      <w:r>
        <w:rPr/>
        <w:t xml:space="preserve">(3) The professional person may evaluate whether the adolescent has a </w:t>
      </w:r>
      <w:r>
        <w:t>((</w:t>
      </w:r>
      <w:r>
        <w:rPr>
          <w:strike/>
        </w:rPr>
        <w:t xml:space="preserve">mental disorder or substance use</w:t>
      </w:r>
      <w:r>
        <w:t>))</w:t>
      </w:r>
      <w:r>
        <w:rPr/>
        <w:t xml:space="preserve"> </w:t>
      </w:r>
      <w:r>
        <w:rPr>
          <w:u w:val="single"/>
        </w:rPr>
        <w:t xml:space="preserve">behavioral health</w:t>
      </w:r>
      <w:r>
        <w:rPr/>
        <w:t xml:space="preserve"> disorder and is in need of outpatient treatment.</w:t>
      </w:r>
    </w:p>
    <w:p>
      <w:pPr>
        <w:spacing w:before="0" w:after="0" w:line="408" w:lineRule="exact"/>
        <w:ind w:left="0" w:right="0" w:firstLine="576"/>
        <w:jc w:val="left"/>
      </w:pPr>
      <w:r>
        <w:rPr/>
        <w:t xml:space="preserve">(4) If a determination is made by a professional person under this section that an adolescent is in need of outpatient </w:t>
      </w:r>
      <w:r>
        <w:t>((</w:t>
      </w:r>
      <w:r>
        <w:rPr>
          <w:strike/>
        </w:rPr>
        <w:t xml:space="preserve">mental health or substance use</w:t>
      </w:r>
      <w:r>
        <w:t>))</w:t>
      </w:r>
      <w:r>
        <w:rPr/>
        <w:t xml:space="preserve"> </w:t>
      </w:r>
      <w:r>
        <w:rPr>
          <w:u w:val="single"/>
        </w:rPr>
        <w:t xml:space="preserve">behavioral health</w:t>
      </w:r>
      <w:r>
        <w:rPr/>
        <w:t xml:space="preserve"> disorder treatment, 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subsection.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t xml:space="preserve">(7) Any adolescent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2019 c 446 s 30 and 2019 c 381 s 14 are each reenacted and amended to read as follows:</w:t>
      </w:r>
    </w:p>
    <w:p>
      <w:pPr>
        <w:spacing w:before="0" w:after="0" w:line="408" w:lineRule="exact"/>
        <w:ind w:left="0" w:right="0" w:firstLine="576"/>
        <w:jc w:val="left"/>
      </w:pPr>
      <w:r>
        <w:rPr/>
        <w:t xml:space="preserve">(1) If an adolescent is brought to an evaluation and treatment facility</w:t>
      </w:r>
      <w:r>
        <w:rPr>
          <w:u w:val="single"/>
        </w:rPr>
        <w:t xml:space="preserve">, secure withdrawal management and stabilization facility with available space, approved substance use disorder treatment program with available space,</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adolescent's </w:t>
      </w:r>
      <w:r>
        <w:t>((</w:t>
      </w:r>
      <w:r>
        <w:rPr>
          <w:strike/>
        </w:rPr>
        <w:t xml:space="preserve">mental</w:t>
      </w:r>
      <w:r>
        <w:t>))</w:t>
      </w:r>
      <w:r>
        <w:rPr/>
        <w:t xml:space="preserve"> condition, determine whether the adolescent suffers from a </w:t>
      </w:r>
      <w:r>
        <w:t>((</w:t>
      </w:r>
      <w:r>
        <w:rPr>
          <w:strike/>
        </w:rPr>
        <w:t xml:space="preserve">mental</w:t>
      </w:r>
      <w:r>
        <w:t>))</w:t>
      </w:r>
      <w:r>
        <w:rPr/>
        <w:t xml:space="preserve"> </w:t>
      </w:r>
      <w:r>
        <w:rPr>
          <w:u w:val="single"/>
        </w:rPr>
        <w:t xml:space="preserve">behavioral health</w:t>
      </w:r>
      <w:r>
        <w:rPr/>
        <w:t xml:space="preserve"> disorder, and whether the adolescent is in need of immediate inpatient treatment.</w:t>
      </w:r>
    </w:p>
    <w:p>
      <w:pPr>
        <w:spacing w:before="0" w:after="0" w:line="408" w:lineRule="exact"/>
        <w:ind w:left="0" w:right="0" w:firstLine="576"/>
        <w:jc w:val="left"/>
      </w:pPr>
      <w:r>
        <w:rPr/>
        <w:t xml:space="preserve">(2) </w:t>
      </w:r>
      <w:r>
        <w:t>((</w:t>
      </w:r>
      <w:r>
        <w:rPr>
          <w:strike/>
        </w:rPr>
        <w:t xml:space="preserve">If an adolescent is brought to a secure withdrawal management and stabilization facility with available space, or a hospital emergency room for immediate substance use disorder treatment, the professional person in charge of the facility shall evaluate the adolescent's condition, determine whether the adolescent suffers from a substance use disorder, and whether the adolescent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adolescent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adolescent is unwilling to consent to voluntary admission, and the professional person believes that the adolescent meets the criteria for initial detention </w:t>
      </w:r>
      <w:r>
        <w:t>((</w:t>
      </w:r>
      <w:r>
        <w:rPr>
          <w:strike/>
        </w:rPr>
        <w:t xml:space="preserve">set forth herein</w:t>
      </w:r>
      <w:r>
        <w:t>))</w:t>
      </w:r>
      <w:r>
        <w:rPr/>
        <w:t xml:space="preserve">, the facility may detain or arrange for the detention of the adolescent for up to twelve hours</w:t>
      </w:r>
      <w:r>
        <w:rPr>
          <w:u w:val="single"/>
        </w:rPr>
        <w:t xml:space="preserve">, not including time periods prior to medical clearance,</w:t>
      </w:r>
      <w:r>
        <w:rPr/>
        <w:t xml:space="preserv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2019 c 446 s 31 and 2019 c 381 s 15 are each reenacted and amended to read as follows:</w:t>
      </w:r>
    </w:p>
    <w:p>
      <w:pPr>
        <w:spacing w:before="0" w:after="0" w:line="408" w:lineRule="exact"/>
        <w:ind w:left="0" w:right="0" w:firstLine="576"/>
        <w:jc w:val="left"/>
      </w:pPr>
      <w:r>
        <w:rPr/>
        <w:t xml:space="preserve">(1) If an adolescent is brought to an evaluation and treatment facility</w:t>
      </w:r>
      <w:r>
        <w:rPr>
          <w:u w:val="single"/>
        </w:rPr>
        <w:t xml:space="preserve">, secure withdrawal management and stabilization facility, approved substance use disorder treatment program,</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adolescent's </w:t>
      </w:r>
      <w:r>
        <w:t>((</w:t>
      </w:r>
      <w:r>
        <w:rPr>
          <w:strike/>
        </w:rPr>
        <w:t xml:space="preserve">mental</w:t>
      </w:r>
      <w:r>
        <w:t>))</w:t>
      </w:r>
      <w:r>
        <w:rPr/>
        <w:t xml:space="preserve"> condition, determine whether the adolescent suffers from a </w:t>
      </w:r>
      <w:r>
        <w:t>((</w:t>
      </w:r>
      <w:r>
        <w:rPr>
          <w:strike/>
        </w:rPr>
        <w:t xml:space="preserve">mental</w:t>
      </w:r>
      <w:r>
        <w:t>))</w:t>
      </w:r>
      <w:r>
        <w:rPr/>
        <w:t xml:space="preserve"> </w:t>
      </w:r>
      <w:r>
        <w:rPr>
          <w:u w:val="single"/>
        </w:rPr>
        <w:t xml:space="preserve">behavioral health</w:t>
      </w:r>
      <w:r>
        <w:rPr/>
        <w:t xml:space="preserve"> disorder, and whether the adolescent is in need of immediate inpatient treatment.</w:t>
      </w:r>
    </w:p>
    <w:p>
      <w:pPr>
        <w:spacing w:before="0" w:after="0" w:line="408" w:lineRule="exact"/>
        <w:ind w:left="0" w:right="0" w:firstLine="576"/>
        <w:jc w:val="left"/>
      </w:pPr>
      <w:r>
        <w:rPr/>
        <w:t xml:space="preserve">(2) </w:t>
      </w:r>
      <w:r>
        <w:t>((</w:t>
      </w:r>
      <w:r>
        <w:rPr>
          <w:strike/>
        </w:rPr>
        <w:t xml:space="preserve">If an adolescent is brought to a secure withdrawal management and stabilization facility or a hospital emergency room for immediate substance use disorder treatment, the professional person in charge of the facility shall evaluate the adolescent's condition, determine whether the adolescent suffers from a substance use disorder, and whether the adolescent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adolescent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adolescent is unwilling to consent to voluntary admission, and the professional person believes that the adolescent meets the criteria for initial detention </w:t>
      </w:r>
      <w:r>
        <w:t>((</w:t>
      </w:r>
      <w:r>
        <w:rPr>
          <w:strike/>
        </w:rPr>
        <w:t xml:space="preserve">set forth herein</w:t>
      </w:r>
      <w:r>
        <w:t>))</w:t>
      </w:r>
      <w:r>
        <w:rPr/>
        <w:t xml:space="preserve">, the facility may detain or arrange for the detention of the adolescent for up to twelve hours</w:t>
      </w:r>
      <w:r>
        <w:rPr>
          <w:u w:val="single"/>
        </w:rPr>
        <w:t xml:space="preserve">, not including time periods prior to medical clearance,</w:t>
      </w:r>
      <w:r>
        <w:rPr/>
        <w:t xml:space="preserv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teachers, school personnel,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teachers, school personnel,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32 and 2019 c 381 s 16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 if</w:t>
      </w:r>
      <w:r>
        <w:t>))</w:t>
      </w:r>
      <w:r>
        <w:rPr/>
        <w:t xml:space="preserve"> </w:t>
      </w:r>
      <w:r>
        <w:rPr>
          <w:u w:val="single"/>
        </w:rPr>
        <w:t xml:space="preserve">A</w:t>
      </w:r>
      <w:r>
        <w:rPr/>
        <w:t xml:space="preserve"> secure withdrawal management and stabilization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adolescent.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seventy-two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seventy-two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32 and 2019 c 381 s 16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 if</w:t>
      </w:r>
      <w:r>
        <w:t>))</w:t>
      </w:r>
      <w:r>
        <w:rPr/>
        <w:t xml:space="preserve"> </w:t>
      </w:r>
      <w:r>
        <w:rPr>
          <w:u w:val="single"/>
        </w:rPr>
        <w:t xml:space="preserve">A</w:t>
      </w:r>
      <w:r>
        <w:rPr/>
        <w:t xml:space="preserve"> secure withdrawal management and stabilization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adolescent.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seventy-two</w:t>
      </w:r>
      <w:r>
        <w:t>))</w:t>
      </w:r>
      <w:r>
        <w:rPr/>
        <w:t xml:space="preserve"> </w:t>
      </w:r>
      <w:r>
        <w:rPr>
          <w:u w:val="single"/>
        </w:rPr>
        <w:t xml:space="preserve">one hundred twenty</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33 and 2019 c 381 s 17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w:t>
      </w:r>
      <w:r>
        <w: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seventy-two</w:t>
      </w:r>
      <w:r>
        <w:t>))</w:t>
      </w:r>
      <w:r>
        <w:rPr/>
        <w:t xml:space="preserve"> </w:t>
      </w:r>
      <w:r>
        <w:rPr>
          <w:u w:val="single"/>
        </w:rPr>
        <w:t xml:space="preserve">one hundred twenty</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w:t>
      </w:r>
      <w:r>
        <w:t>))</w:t>
      </w:r>
      <w:r>
        <w:rPr/>
        <w:t xml:space="preserve"> </w:t>
      </w:r>
      <w:r>
        <w:rPr>
          <w:u w:val="single"/>
        </w:rPr>
        <w:t xml:space="preserve">one hundred twenty</w:t>
      </w:r>
      <w:r>
        <w:rPr/>
        <w:t xml:space="preserve">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provisional acceptance.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 This initial treatment period shall not exceed </w:t>
      </w:r>
      <w:r>
        <w:t>((</w:t>
      </w:r>
      <w:r>
        <w:rPr>
          <w:strike/>
        </w:rPr>
        <w:t xml:space="preserve">seventy-two</w:t>
      </w:r>
      <w:r>
        <w:t>))</w:t>
      </w:r>
      <w:r>
        <w:rPr/>
        <w:t xml:space="preserve"> </w:t>
      </w:r>
      <w:r>
        <w:rPr>
          <w:u w:val="single"/>
        </w:rPr>
        <w:t xml:space="preserve">one hundred twenty</w:t>
      </w:r>
      <w:r>
        <w:rPr/>
        <w:t xml:space="preserve">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35 and 2019 c 444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w:t>
      </w:r>
      <w:r>
        <w:t>))</w:t>
      </w:r>
      <w:r>
        <w:rPr/>
        <w:t xml:space="preserve"> </w:t>
      </w:r>
      <w:r>
        <w:rPr>
          <w:u w:val="single"/>
        </w:rPr>
        <w:t xml:space="preserve">one hundred twenty</w:t>
      </w:r>
      <w:r>
        <w:rPr/>
        <w:t xml:space="preserve">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provisional acceptance.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 This initial treatment period shall not exceed </w:t>
      </w:r>
      <w:r>
        <w:t>((</w:t>
      </w:r>
      <w:r>
        <w:rPr>
          <w:strike/>
        </w:rPr>
        <w:t xml:space="preserve">seventy-two</w:t>
      </w:r>
      <w:r>
        <w:t>))</w:t>
      </w:r>
      <w:r>
        <w:rPr/>
        <w:t xml:space="preserve"> </w:t>
      </w:r>
      <w:r>
        <w:rPr>
          <w:u w:val="single"/>
        </w:rPr>
        <w:t xml:space="preserve">one hundred twenty</w:t>
      </w:r>
      <w:r>
        <w:rPr/>
        <w:t xml:space="preserve">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w:t>
      </w:r>
      <w:r>
        <w:t>((</w:t>
      </w:r>
      <w:r>
        <w:rPr>
          <w:strike/>
        </w:rPr>
        <w:t xml:space="preserve">seventy-two</w:t>
      </w:r>
      <w:r>
        <w:t>))</w:t>
      </w:r>
      <w:r>
        <w:rPr/>
        <w:t xml:space="preserve"> </w:t>
      </w:r>
      <w:r>
        <w:rPr>
          <w:u w:val="single"/>
        </w:rPr>
        <w:t xml:space="preserve">one hundred twenty</w:t>
      </w:r>
      <w:r>
        <w:rPr/>
        <w:t xml:space="preserve">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90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withdrawal management and stabilization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37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w:t>
      </w:r>
      <w:r>
        <w:t>))</w:t>
      </w:r>
      <w:r>
        <w:rPr/>
        <w:t xml:space="preserve"> </w:t>
      </w:r>
      <w:r>
        <w:rPr>
          <w:u w:val="single"/>
        </w:rPr>
        <w:t xml:space="preserve">one hundred twenty</w:t>
      </w:r>
      <w:r>
        <w:rPr/>
        <w:t xml:space="preserve">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90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withdrawal management and stabilization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38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w:t>
      </w:r>
      <w:r>
        <w:t>))</w:t>
      </w:r>
      <w:r>
        <w:rPr/>
        <w:t xml:space="preserve"> </w:t>
      </w:r>
      <w:r>
        <w:rPr>
          <w:u w:val="single"/>
        </w:rPr>
        <w:t xml:space="preserve">one hundred twenty</w:t>
      </w:r>
      <w:r>
        <w:rPr/>
        <w:t xml:space="preserve">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90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90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90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2019 c 446 s 41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w:t>
      </w:r>
      <w:r>
        <w:t>((</w:t>
      </w:r>
      <w:r>
        <w:rPr>
          <w:strike/>
        </w:rPr>
        <w:t xml:space="preserve">if there is an available</w:t>
      </w:r>
      <w:r>
        <w:t>))</w:t>
      </w:r>
      <w:r>
        <w:rPr>
          <w:u w:val="single"/>
        </w:rPr>
        <w:t xml:space="preserve">. A</w:t>
      </w:r>
      <w:r>
        <w:rPr/>
        <w:t xml:space="preserve"> secure withdrawal management and stabilization facility or approved substance use disorder treatment program that has adequate space for the minor </w:t>
      </w:r>
      <w:r>
        <w:rPr>
          <w:u w:val="single"/>
        </w:rPr>
        <w:t xml:space="preserve">must be available</w:t>
      </w:r>
      <w:r>
        <w:rPr/>
        <w:t xml:space="preserve">.</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2019 c 446 s 42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legislature recognizes the inherent authority of the judiciary under Article IV, section 1 of the state Constitution to establish rules regarding access to court records, and respectfully requests the Washington state supreme court to adopt rules regarding potential access for the following entities to the files and records of court proceedings under this chapter and chapter 71.05 RCW:</w:t>
      </w:r>
    </w:p>
    <w:p>
      <w:pPr>
        <w:spacing w:before="0" w:after="0" w:line="408" w:lineRule="exact"/>
        <w:ind w:left="0" w:right="0" w:firstLine="576"/>
        <w:jc w:val="left"/>
      </w:pPr>
      <w:r>
        <w:rPr/>
        <w:t xml:space="preserve">(1) The department;</w:t>
      </w:r>
    </w:p>
    <w:p>
      <w:pPr>
        <w:spacing w:before="0" w:after="0" w:line="408" w:lineRule="exact"/>
        <w:ind w:left="0" w:right="0" w:firstLine="576"/>
        <w:jc w:val="left"/>
      </w:pPr>
      <w:r>
        <w:rPr/>
        <w:t xml:space="preserve">(2) The department of health;</w:t>
      </w:r>
    </w:p>
    <w:p>
      <w:pPr>
        <w:spacing w:before="0" w:after="0" w:line="408" w:lineRule="exact"/>
        <w:ind w:left="0" w:right="0" w:firstLine="576"/>
        <w:jc w:val="left"/>
      </w:pPr>
      <w:r>
        <w:rPr/>
        <w:t xml:space="preserve">(3) The authority;</w:t>
      </w:r>
    </w:p>
    <w:p>
      <w:pPr>
        <w:spacing w:before="0" w:after="0" w:line="408" w:lineRule="exact"/>
        <w:ind w:left="0" w:right="0" w:firstLine="576"/>
        <w:jc w:val="left"/>
      </w:pPr>
      <w:r>
        <w:rPr/>
        <w:t xml:space="preserve">(4) The state hospitals as defined in RCW 72.23.010;</w:t>
      </w:r>
    </w:p>
    <w:p>
      <w:pPr>
        <w:spacing w:before="0" w:after="0" w:line="408" w:lineRule="exact"/>
        <w:ind w:left="0" w:right="0" w:firstLine="576"/>
        <w:jc w:val="left"/>
      </w:pPr>
      <w:r>
        <w:rPr/>
        <w:t xml:space="preserve">(5) Any person who is the subject of a petition;</w:t>
      </w:r>
    </w:p>
    <w:p>
      <w:pPr>
        <w:spacing w:before="0" w:after="0" w:line="408" w:lineRule="exact"/>
        <w:ind w:left="0" w:right="0" w:firstLine="576"/>
        <w:jc w:val="left"/>
      </w:pPr>
      <w:r>
        <w:rPr/>
        <w:t xml:space="preserve">(6) The attorney or guardian of the person;</w:t>
      </w:r>
    </w:p>
    <w:p>
      <w:pPr>
        <w:spacing w:before="0" w:after="0" w:line="408" w:lineRule="exact"/>
        <w:ind w:left="0" w:right="0" w:firstLine="576"/>
        <w:jc w:val="left"/>
      </w:pPr>
      <w:r>
        <w:rPr/>
        <w:t xml:space="preserve">(7) Resource management services for that person; and</w:t>
      </w:r>
    </w:p>
    <w:p>
      <w:pPr>
        <w:spacing w:before="0" w:after="0" w:line="408" w:lineRule="exact"/>
        <w:ind w:left="0" w:right="0" w:firstLine="576"/>
        <w:jc w:val="left"/>
      </w:pPr>
      <w:r>
        <w:rPr/>
        <w:t xml:space="preserve">(8) Service providers authorized to receive such information by resource management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In addition to the responsibility provided for by RCW 43.20B.330, the parents of a minor person who is involuntarily detained pursuant to this chapter for the purpose of treatment and evaluation outside of a facility maintained and operated by the department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shall continue to be as provided in RCW 43.20B.320 through 43.20B.360 and 43.20B.370.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involuntary treatment act work group is established to evaluate the effect of changes to this chapter and chapter 71.34 RCW and to evaluate vulnerabilities in the crisis system.</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Commencing July 1, 2020, meet at least three times to: (i) Identify and evaluate systems and procedures that may be required to implement one hundred twenty hour initial detention; (ii) develop recommendations to implement one hundred twenty hour initial detention statewide; and (iii) disseminate the recommendations to stakeholders and report them to the governor and appropriate committees of the legislature by January 1, 2021.</w:t>
      </w:r>
    </w:p>
    <w:p>
      <w:pPr>
        <w:spacing w:before="0" w:after="0" w:line="408" w:lineRule="exact"/>
        <w:ind w:left="0" w:right="0" w:firstLine="576"/>
        <w:jc w:val="left"/>
      </w:pPr>
      <w:r>
        <w:rPr/>
        <w:t xml:space="preserve">(b) Commencing January 1, 2021, meet at least six times to evaluate: (i) The implementation of one hundred twenty hour initial detention, and the effects, if any, on involuntary behavioral health treatment capacity statewide, including the frequency of detentions, commitments, revocations of less restrictive alternative treatment, conditional release orders, single bed certifications, and no-bed reports under RCW 71.05.750; (ii) other issues related to implementation of this act; and (iii) other vulnerabilities in the involuntary treatment system.</w:t>
      </w:r>
    </w:p>
    <w:p>
      <w:pPr>
        <w:spacing w:before="0" w:after="0" w:line="408" w:lineRule="exact"/>
        <w:ind w:left="0" w:right="0" w:firstLine="576"/>
        <w:jc w:val="left"/>
      </w:pPr>
      <w:r>
        <w:rPr/>
        <w:t xml:space="preserve">(c)(i) Develop recommendations for operating the crisis system based on the evaluations in (b) of this subsection; and (ii) disseminate those recommendations to stakeholders and report them to the governor and the appropriate committees of the legislature no later than June 30, 2022.</w:t>
      </w:r>
    </w:p>
    <w:p>
      <w:pPr>
        <w:spacing w:before="0" w:after="0" w:line="408" w:lineRule="exact"/>
        <w:ind w:left="0" w:right="0" w:firstLine="576"/>
        <w:jc w:val="left"/>
      </w:pPr>
      <w:r>
        <w:rPr/>
        <w:t xml:space="preserve">(3) The work group shall be convened by the authority and shall receive technical and data gathering support from the authority, the department, and the department of social and health services as needed. The membership must consist of not more than eighteen members appointed by the governor, reflecting statewide representation, diverse viewpoints, and experience with involuntary treatment cases. Appointed members must include but not be limited to:</w:t>
      </w:r>
    </w:p>
    <w:p>
      <w:pPr>
        <w:spacing w:before="0" w:after="0" w:line="408" w:lineRule="exact"/>
        <w:ind w:left="0" w:right="0" w:firstLine="576"/>
        <w:jc w:val="left"/>
      </w:pPr>
      <w:r>
        <w:rPr/>
        <w:t xml:space="preserve">(a) Representatives of the authority, the department, and the department of social and health services;</w:t>
      </w:r>
    </w:p>
    <w:p>
      <w:pPr>
        <w:spacing w:before="0" w:after="0" w:line="408" w:lineRule="exact"/>
        <w:ind w:left="0" w:right="0" w:firstLine="576"/>
        <w:jc w:val="left"/>
      </w:pPr>
      <w:r>
        <w:rPr/>
        <w:t xml:space="preserve">(b) Certified short-term civil commitment providers and providers who accept single bed certification under RCW 71.05.745;</w:t>
      </w:r>
    </w:p>
    <w:p>
      <w:pPr>
        <w:spacing w:before="0" w:after="0" w:line="408" w:lineRule="exact"/>
        <w:ind w:left="0" w:right="0" w:firstLine="576"/>
        <w:jc w:val="left"/>
      </w:pPr>
      <w:r>
        <w:rPr/>
        <w:t xml:space="preserve">(c) Certified long-term inpatient care providers for involuntary patients or providers with experience providing community long-term inpatient care for involuntary patients;</w:t>
      </w:r>
    </w:p>
    <w:p>
      <w:pPr>
        <w:spacing w:before="0" w:after="0" w:line="408" w:lineRule="exact"/>
        <w:ind w:left="0" w:right="0" w:firstLine="576"/>
        <w:jc w:val="left"/>
      </w:pPr>
      <w:r>
        <w:rPr/>
        <w:t xml:space="preserve">(d) Prosecuting attorneys;</w:t>
      </w:r>
    </w:p>
    <w:p>
      <w:pPr>
        <w:spacing w:before="0" w:after="0" w:line="408" w:lineRule="exact"/>
        <w:ind w:left="0" w:right="0" w:firstLine="576"/>
        <w:jc w:val="left"/>
      </w:pPr>
      <w:r>
        <w:rPr/>
        <w:t xml:space="preserve">(e) Defense attorneys;</w:t>
      </w:r>
    </w:p>
    <w:p>
      <w:pPr>
        <w:spacing w:before="0" w:after="0" w:line="408" w:lineRule="exact"/>
        <w:ind w:left="0" w:right="0" w:firstLine="576"/>
        <w:jc w:val="left"/>
      </w:pPr>
      <w:r>
        <w:rPr/>
        <w:t xml:space="preserve">(f) Family members and persons with lived experience of behavioral health disorders;</w:t>
      </w:r>
    </w:p>
    <w:p>
      <w:pPr>
        <w:spacing w:before="0" w:after="0" w:line="408" w:lineRule="exact"/>
        <w:ind w:left="0" w:right="0" w:firstLine="576"/>
        <w:jc w:val="left"/>
      </w:pPr>
      <w:r>
        <w:rPr/>
        <w:t xml:space="preserve">(g) At least two behavioral health peers with lived experience of civil commitment;</w:t>
      </w:r>
    </w:p>
    <w:p>
      <w:pPr>
        <w:spacing w:before="0" w:after="0" w:line="408" w:lineRule="exact"/>
        <w:ind w:left="0" w:right="0" w:firstLine="576"/>
        <w:jc w:val="left"/>
      </w:pPr>
      <w:r>
        <w:rPr/>
        <w:t xml:space="preserve">(h) The Washington state office of the attorney general;</w:t>
      </w:r>
    </w:p>
    <w:p>
      <w:pPr>
        <w:spacing w:before="0" w:after="0" w:line="408" w:lineRule="exact"/>
        <w:ind w:left="0" w:right="0" w:firstLine="576"/>
        <w:jc w:val="left"/>
      </w:pPr>
      <w:r>
        <w:rPr/>
        <w:t xml:space="preserve">(i) Advocates for persons with behavioral health disorders;</w:t>
      </w:r>
    </w:p>
    <w:p>
      <w:pPr>
        <w:spacing w:before="0" w:after="0" w:line="408" w:lineRule="exact"/>
        <w:ind w:left="0" w:right="0" w:firstLine="576"/>
        <w:jc w:val="left"/>
      </w:pPr>
      <w:r>
        <w:rPr/>
        <w:t xml:space="preserve">(j) Designated crisis responders;</w:t>
      </w:r>
    </w:p>
    <w:p>
      <w:pPr>
        <w:spacing w:before="0" w:after="0" w:line="408" w:lineRule="exact"/>
        <w:ind w:left="0" w:right="0" w:firstLine="576"/>
        <w:jc w:val="left"/>
      </w:pPr>
      <w:r>
        <w:rPr/>
        <w:t xml:space="preserve">(k) Behavioral health administrative services organizations;</w:t>
      </w:r>
    </w:p>
    <w:p>
      <w:pPr>
        <w:spacing w:before="0" w:after="0" w:line="408" w:lineRule="exact"/>
        <w:ind w:left="0" w:right="0" w:firstLine="576"/>
        <w:jc w:val="left"/>
      </w:pPr>
      <w:r>
        <w:rPr/>
        <w:t xml:space="preserve">(l) Managed care organizations;</w:t>
      </w:r>
    </w:p>
    <w:p>
      <w:pPr>
        <w:spacing w:before="0" w:after="0" w:line="408" w:lineRule="exact"/>
        <w:ind w:left="0" w:right="0" w:firstLine="576"/>
        <w:jc w:val="left"/>
      </w:pPr>
      <w:r>
        <w:rPr/>
        <w:t xml:space="preserve">(m) Law enforcement; and</w:t>
      </w:r>
    </w:p>
    <w:p>
      <w:pPr>
        <w:spacing w:before="0" w:after="0" w:line="408" w:lineRule="exact"/>
        <w:ind w:left="0" w:right="0" w:firstLine="576"/>
        <w:jc w:val="left"/>
      </w:pPr>
      <w:r>
        <w:rPr/>
        <w:t xml:space="preserve">(n) Judicial officers in involuntary treatment cases.</w:t>
      </w:r>
    </w:p>
    <w:p>
      <w:pPr>
        <w:spacing w:before="0" w:after="0" w:line="408" w:lineRule="exact"/>
        <w:ind w:left="0" w:right="0" w:firstLine="576"/>
        <w:jc w:val="left"/>
      </w:pPr>
      <w:r>
        <w:rPr/>
        <w:t xml:space="preserve">(4) Interested legislators and legislative staff may participate in the work group. The governor must request participation in the work group by a representative of tribal governments.</w:t>
      </w:r>
    </w:p>
    <w:p>
      <w:pPr>
        <w:spacing w:before="0" w:after="0" w:line="408" w:lineRule="exact"/>
        <w:ind w:left="0" w:right="0" w:firstLine="576"/>
        <w:jc w:val="left"/>
      </w:pPr>
      <w:r>
        <w:rPr/>
        <w:t xml:space="preserve">(5) The work group shall choose cochairs from among its members and receive staff support from the authority.</w:t>
      </w:r>
    </w:p>
    <w:p>
      <w:pPr>
        <w:spacing w:before="0" w:after="0" w:line="408" w:lineRule="exact"/>
        <w:ind w:left="0" w:right="0" w:firstLine="576"/>
        <w:jc w:val="left"/>
      </w:pPr>
      <w:r>
        <w:rPr/>
        <w:t xml:space="preserve">(6)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05</w:t>
      </w:r>
      <w:r>
        <w:rPr/>
        <w:t xml:space="preserve">.</w:t>
      </w:r>
      <w:r>
        <w:t xml:space="preserve">360</w:t>
      </w:r>
      <w:r>
        <w:rPr/>
        <w:t xml:space="preserve"> (Rights of involuntarily detained persons) and 2019 c 446 s 13 and 2017 3rd sp.s. c 14 s 20; and</w:t>
      </w:r>
    </w:p>
    <w:p>
      <w:pPr>
        <w:spacing w:before="0" w:after="0" w:line="408" w:lineRule="exact"/>
        <w:ind w:left="0" w:right="0" w:firstLine="576"/>
        <w:jc w:val="left"/>
      </w:pPr>
      <w:r>
        <w:t>(2)</w:t>
      </w:r>
      <w:r>
        <w:rPr/>
        <w:t xml:space="preserve">RCW </w:t>
      </w:r>
      <w:r>
        <w:t xml:space="preserve">71</w:t>
      </w:r>
      <w:r>
        <w:rPr/>
        <w:t xml:space="preserve">.</w:t>
      </w:r>
      <w:r>
        <w:t xml:space="preserve">34</w:t>
      </w:r>
      <w:r>
        <w:rPr/>
        <w:t xml:space="preserve">.</w:t>
      </w:r>
      <w:r>
        <w:t xml:space="preserve">370</w:t>
      </w:r>
      <w:r>
        <w:rPr/>
        <w:t xml:space="preserve"> (Antipsychotic medication and shock treatment) and 1989 c 120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is recodified as a section in chapter 71.34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15, 25, 31, 33, 35, 38, 54, 75, 82, 85, 88, and 91 of this act expire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19 through 23, 26, 32, 34, 36, 39, 55, 59, 76, 83, 86, 89, and 92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26, 39, 45, 55, 78, 83, 86, 92, 94, and 97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17, 27, 40, 46, 56, 79, 84, 87, 93, 95, and 98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and 28 of this act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64 and 81 of this act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2019 c 325 s 5019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70.97.010,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(23)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(24)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(25) "Legal counsel" has the same meaning as in RCW 71.05.020.</w:t>
      </w:r>
    </w:p>
    <w:p>
      <w:pPr>
        <w:spacing w:before="0" w:after="0" w:line="408" w:lineRule="exact"/>
        <w:ind w:left="0" w:right="0" w:firstLine="576"/>
        <w:jc w:val="left"/>
      </w:pPr>
      <w:r>
        <w:rPr/>
        <w:t xml:space="preserve">(26) "Local public health officer" has the same meaning as in RCW 70.24.017.</w:t>
      </w:r>
    </w:p>
    <w:p>
      <w:pPr>
        <w:spacing w:before="0" w:after="0" w:line="408" w:lineRule="exact"/>
        <w:ind w:left="0" w:right="0" w:firstLine="576"/>
        <w:jc w:val="left"/>
      </w:pPr>
      <w:r>
        <w:rPr/>
        <w:t xml:space="preserve">(27) "Maintain," as related to health care information, means to hold, possess, preserve, retain, store, or control that information.</w:t>
      </w:r>
    </w:p>
    <w:p>
      <w:pPr>
        <w:spacing w:before="0" w:after="0" w:line="408" w:lineRule="exact"/>
        <w:ind w:left="0" w:right="0" w:firstLine="576"/>
        <w:jc w:val="left"/>
      </w:pPr>
      <w:r>
        <w:rPr/>
        <w:t xml:space="preserve">(28)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(29)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(30) "Minor" has the same meaning as in RCW 71.34.020.</w:t>
      </w:r>
    </w:p>
    <w:p>
      <w:pPr>
        <w:spacing w:before="0" w:after="0" w:line="408" w:lineRule="exact"/>
        <w:ind w:left="0" w:right="0" w:firstLine="576"/>
        <w:jc w:val="left"/>
      </w:pPr>
      <w:r>
        <w:rPr/>
        <w:t xml:space="preserve">(31) "Parent" has the same meaning as in RCW 71.34.020.</w:t>
      </w:r>
    </w:p>
    <w:p>
      <w:pPr>
        <w:spacing w:before="0" w:after="0" w:line="408" w:lineRule="exact"/>
        <w:ind w:left="0" w:right="0" w:firstLine="576"/>
        <w:jc w:val="left"/>
      </w:pPr>
      <w:r>
        <w:rPr/>
        <w:t xml:space="preserve">(32)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(33)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(34)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(35) "Professional person" has the same meaning as in RCW 71.05.020.</w:t>
      </w:r>
    </w:p>
    <w:p>
      <w:pPr>
        <w:spacing w:before="0" w:after="0" w:line="408" w:lineRule="exact"/>
        <w:ind w:left="0" w:right="0" w:firstLine="576"/>
        <w:jc w:val="left"/>
      </w:pPr>
      <w:r>
        <w:rPr/>
        <w:t xml:space="preserve">(36) "Psychiatric advanced registered nurse practitioner" has the same meaning as in RCW 71.05.020.</w:t>
      </w:r>
    </w:p>
    <w:p>
      <w:pPr>
        <w:spacing w:before="0" w:after="0" w:line="408" w:lineRule="exact"/>
        <w:ind w:left="0" w:right="0" w:firstLine="576"/>
        <w:jc w:val="left"/>
      </w:pPr>
      <w:r>
        <w:rPr/>
        <w:t xml:space="preserve">(37)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(38)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(39) "Release" has the same meaning as in RCW 71.05.020.</w:t>
      </w:r>
    </w:p>
    <w:p>
      <w:pPr>
        <w:spacing w:before="0" w:after="0" w:line="408" w:lineRule="exact"/>
        <w:ind w:left="0" w:right="0" w:firstLine="576"/>
        <w:jc w:val="left"/>
      </w:pPr>
      <w:r>
        <w:rPr/>
        <w:t xml:space="preserve">(40) "Resource management services" has the same meaning as in RCW 71.05.020.</w:t>
      </w:r>
    </w:p>
    <w:p>
      <w:pPr>
        <w:spacing w:before="0" w:after="0" w:line="408" w:lineRule="exact"/>
        <w:ind w:left="0" w:right="0" w:firstLine="576"/>
        <w:jc w:val="left"/>
      </w:pPr>
      <w:r>
        <w:rPr/>
        <w:t xml:space="preserve">(41) "Serious violent offense" has the same meaning as in RCW </w:t>
      </w:r>
      <w:r>
        <w:t>((</w:t>
      </w:r>
      <w:r>
        <w:rPr>
          <w:strike/>
        </w:rPr>
        <w:t xml:space="preserve">71.05.020</w:t>
      </w:r>
      <w:r>
        <w:t>))</w:t>
      </w:r>
      <w:r>
        <w:rPr/>
        <w:t xml:space="preserve"> </w:t>
      </w:r>
      <w:r>
        <w:rPr>
          <w:u w:val="single"/>
        </w:rPr>
        <w:t xml:space="preserve">9.94A.030</w:t>
      </w:r>
      <w:r>
        <w:rPr/>
        <w:t xml:space="preserve">.</w:t>
      </w:r>
    </w:p>
    <w:p>
      <w:pPr>
        <w:spacing w:before="0" w:after="0" w:line="408" w:lineRule="exact"/>
        <w:ind w:left="0" w:right="0" w:firstLine="576"/>
        <w:jc w:val="left"/>
      </w:pPr>
      <w:r>
        <w:rPr/>
        <w:t xml:space="preserve">(42) "Sexually transmitted infection" or "sexually transmitted disease" has the same meaning as "sexually transmitted disease" in RCW 70.24.017.</w:t>
      </w:r>
    </w:p>
    <w:p>
      <w:pPr>
        <w:spacing w:before="0" w:after="0" w:line="408" w:lineRule="exact"/>
        <w:ind w:left="0" w:right="0" w:firstLine="576"/>
        <w:jc w:val="left"/>
      </w:pPr>
      <w:r>
        <w:rPr/>
        <w:t xml:space="preserve">(43) "Test for a sexually transmitted disease" has the same meaning as in RCW 70.24.017.</w:t>
      </w:r>
    </w:p>
    <w:p>
      <w:pPr>
        <w:spacing w:before="0" w:after="0" w:line="408" w:lineRule="exact"/>
        <w:ind w:left="0" w:right="0" w:firstLine="576"/>
        <w:jc w:val="left"/>
      </w:pPr>
      <w:r>
        <w:rPr/>
        <w:t xml:space="preserve">(44)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(45)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t xml:space="preserve">(46)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2019 c 98 s 1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71.05.360 (8) and (9)</w:t>
      </w:r>
      <w:r>
        <w:t>))</w:t>
      </w:r>
      <w:r>
        <w:rPr/>
        <w:t xml:space="preserve"> </w:t>
      </w:r>
      <w:r>
        <w:rPr>
          <w:u w:val="single"/>
        </w:rPr>
        <w:t xml:space="preserve">71.05.217 (6) and (7)</w:t>
      </w:r>
      <w:r>
        <w:rPr/>
        <w:t xml:space="preserve">,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first responder or jail staff person making the communication, be compelled to testify about any communication made to the counselor by the first responder or jail staff person while receiving counseling. The counselor must be designated as such by the agency employing the first responder or jail staff person prior to the incident that results in counseling. The privilege only applies when the communication was made to the counselor while acting in his or her capacity as a peer support group counselor. The privilege does not apply if the counselor was an initial responding first responder or jail staff person, a witness, or a party to the incident which prompted the delivery of peer support group counseling services to the first responder or jail staff person.</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"First responder" means:</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limited authority law enforcement officer;</w:t>
      </w:r>
    </w:p>
    <w:p>
      <w:pPr>
        <w:spacing w:before="0" w:after="0" w:line="408" w:lineRule="exact"/>
        <w:ind w:left="0" w:right="0" w:firstLine="576"/>
        <w:jc w:val="left"/>
      </w:pPr>
      <w:r>
        <w:rPr/>
        <w:t xml:space="preserve">(C) A firefighter;</w:t>
      </w:r>
    </w:p>
    <w:p>
      <w:pPr>
        <w:spacing w:before="0" w:after="0" w:line="408" w:lineRule="exact"/>
        <w:ind w:left="0" w:right="0" w:firstLine="576"/>
        <w:jc w:val="left"/>
      </w:pPr>
      <w:r>
        <w:rPr/>
        <w:t xml:space="preserve">(D) An emergency services dispatcher or recordkeeper;</w:t>
      </w:r>
    </w:p>
    <w:p>
      <w:pPr>
        <w:spacing w:before="0" w:after="0" w:line="408" w:lineRule="exact"/>
        <w:ind w:left="0" w:right="0" w:firstLine="576"/>
        <w:jc w:val="left"/>
      </w:pPr>
      <w:r>
        <w:rPr/>
        <w:t xml:space="preserve">(E) Emergency medical personnel, as licensed or certified by this state; or</w:t>
      </w:r>
    </w:p>
    <w:p>
      <w:pPr>
        <w:spacing w:before="0" w:after="0" w:line="408" w:lineRule="exact"/>
        <w:ind w:left="0" w:right="0" w:firstLine="576"/>
        <w:jc w:val="left"/>
      </w:pPr>
      <w:r>
        <w:rPr/>
        <w:t xml:space="preserve">(F) A member or former member of the Washington national guard acting in an emergency response capacity pursuant to chapter 38.52 RCW.</w:t>
      </w:r>
    </w:p>
    <w:p>
      <w:pPr>
        <w:spacing w:before="0" w:after="0" w:line="408" w:lineRule="exact"/>
        <w:ind w:left="0" w:right="0" w:firstLine="576"/>
        <w:jc w:val="left"/>
      </w:pPr>
      <w:r>
        <w:rPr/>
        <w:t xml:space="preserve">(ii) "Law enforcement officer" means a general authority Washington peace officer as defined in RCW 10.93.020;</w:t>
      </w:r>
    </w:p>
    <w:p>
      <w:pPr>
        <w:spacing w:before="0" w:after="0" w:line="408" w:lineRule="exact"/>
        <w:ind w:left="0" w:right="0" w:firstLine="576"/>
        <w:jc w:val="left"/>
      </w:pPr>
      <w:r>
        <w:rPr/>
        <w:t xml:space="preserve">(iii)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 and</w:t>
      </w:r>
    </w:p>
    <w:p>
      <w:pPr>
        <w:spacing w:before="0" w:after="0" w:line="408" w:lineRule="exact"/>
        <w:ind w:left="0" w:right="0" w:firstLine="576"/>
        <w:jc w:val="left"/>
      </w:pPr>
      <w:r>
        <w:rPr/>
        <w:t xml:space="preserve">(iv) "Peer support group counselor" means:</w:t>
      </w:r>
    </w:p>
    <w:p>
      <w:pPr>
        <w:spacing w:before="0" w:after="0" w:line="408" w:lineRule="exact"/>
        <w:ind w:left="0" w:right="0" w:firstLine="576"/>
        <w:jc w:val="left"/>
      </w:pPr>
      <w:r>
        <w:rPr/>
        <w:t xml:space="preserve">(A) A first responder or jail staff person or a civilian employee of a first responder entity or agency, local jail, or state agency who has received training to provide emotional and moral support and counseling to a first responder or jail staff person who needs those services as a result of an incident in which the first responder or jail staff person was involved while acting in his or her official capacity; or</w:t>
      </w:r>
    </w:p>
    <w:p>
      <w:pPr>
        <w:spacing w:before="0" w:after="0" w:line="408" w:lineRule="exact"/>
        <w:ind w:left="0" w:right="0" w:firstLine="576"/>
        <w:jc w:val="left"/>
      </w:pPr>
      <w:r>
        <w:rPr/>
        <w:t xml:space="preserve">(B) A nonemployee counselor who has been designated by the first responder entity or agency, local jail, or state agency to provide emotional and moral support and counseling to a first responder or jail staff person who needs those services as a result of an incident in which the first responder or jail staff person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w:t>
      </w:r>
      <w:r>
        <w:t>((</w:t>
      </w:r>
      <w:r>
        <w:rPr>
          <w:strike/>
        </w:rPr>
        <w:t xml:space="preserve">social and health services</w:t>
      </w:r>
      <w:r>
        <w:t>))</w:t>
      </w:r>
      <w:r>
        <w:rPr/>
        <w:t xml:space="preserve"> </w:t>
      </w:r>
      <w:r>
        <w:rPr>
          <w:u w:val="single"/>
        </w:rPr>
        <w:t xml:space="preserve">children, youth, and families</w:t>
      </w:r>
      <w:r>
        <w:rPr/>
        <w:t xml:space="preserve">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(14)</w:t>
      </w:r>
      <w:r>
        <w:t>))</w:t>
      </w:r>
      <w:r>
        <w:rPr/>
        <w:t xml:space="preserve"> </w:t>
      </w:r>
      <w:r>
        <w:rPr>
          <w:u w:val="single"/>
        </w:rPr>
        <w:t xml:space="preserve">(15)</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w:t>
      </w:r>
      <w:r>
        <w:t>((</w:t>
      </w:r>
      <w:r>
        <w:rPr>
          <w:strike/>
        </w:rPr>
        <w:t xml:space="preserve">71.05.360 (8) and (9)</w:t>
      </w:r>
      <w:r>
        <w:t>))</w:t>
      </w:r>
      <w:r>
        <w:rPr/>
        <w:t xml:space="preserve"> </w:t>
      </w:r>
      <w:r>
        <w:rPr>
          <w:u w:val="single"/>
        </w:rPr>
        <w:t xml:space="preserve">71.05.217 (6) or (7)</w:t>
      </w:r>
      <w:r>
        <w:rPr/>
        <w:t xml:space="preserve">;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570</w:t>
      </w:r>
      <w:r>
        <w:rPr/>
        <w:t xml:space="preserve"> and 2012 c 117 s 440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No person in an establishment as defined in this chapter shall be restrained from sending written communications of the fact of his or her detention in such establishment to a friend, relative, or other person. The physician in charge of such person and the person in charge of such establishment shall send each such communication to the person to whom it is addressed. All persons in an establishment shall have no less than all rights secured to involuntarily detained persons by RCW </w:t>
      </w:r>
      <w:r>
        <w:t>((</w:t>
      </w:r>
      <w:r>
        <w:rPr>
          <w:strike/>
        </w:rPr>
        <w:t xml:space="preserve">71.05.360 and</w:t>
      </w:r>
      <w:r>
        <w:t>))</w:t>
      </w:r>
      <w:r>
        <w:rPr/>
        <w:t xml:space="preserve"> 71.05.217 and to voluntarily admitted or committed persons pursuant to RCW 71.05.050 and 71.05.380.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105</w:t>
      </w:r>
      <w:r>
        <w:rPr/>
        <w:t xml:space="preserve"> and 2005 c 504 s 707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A person licensed under this chapter shall not disclose the written acknowledgment of the disclosure statement pursuant to RCW 18.225.100, nor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(1) With the written authorization of that person or, in the case of death or disability, the person's personal representative;</w:t>
      </w:r>
    </w:p>
    <w:p>
      <w:pPr>
        <w:spacing w:before="0" w:after="0" w:line="408" w:lineRule="exact"/>
        <w:ind w:left="0" w:right="0" w:firstLine="576"/>
        <w:jc w:val="left"/>
      </w:pPr>
      <w:r>
        <w:rPr/>
        <w:t xml:space="preserve">(2) If the person waives the privilege by bringing charges against the person licensed under this chapter;</w:t>
      </w:r>
    </w:p>
    <w:p>
      <w:pPr>
        <w:spacing w:before="0" w:after="0" w:line="408" w:lineRule="exact"/>
        <w:ind w:left="0" w:right="0" w:firstLine="576"/>
        <w:jc w:val="left"/>
      </w:pPr>
      <w:r>
        <w:rPr/>
        <w:t xml:space="preserve">(3) In response to a subpoena from the secretary. The secretary may subpoena only records related to a complaint or report under RCW 18.130.050;</w:t>
      </w:r>
    </w:p>
    <w:p>
      <w:pPr>
        <w:spacing w:before="0" w:after="0" w:line="408" w:lineRule="exact"/>
        <w:ind w:left="0" w:right="0" w:firstLine="576"/>
        <w:jc w:val="left"/>
      </w:pPr>
      <w:r>
        <w:rPr/>
        <w:t xml:space="preserve">(4) As required under chapter 26.44 or 74.34 RCW or RCW </w:t>
      </w:r>
      <w:r>
        <w:t>((</w:t>
      </w:r>
      <w:r>
        <w:rPr>
          <w:strike/>
        </w:rPr>
        <w:t xml:space="preserve">71.05.360 (8) and (9)</w:t>
      </w:r>
      <w:r>
        <w:t>))</w:t>
      </w:r>
      <w:r>
        <w:rPr/>
        <w:t xml:space="preserve"> </w:t>
      </w:r>
      <w:r>
        <w:rPr>
          <w:u w:val="single"/>
        </w:rPr>
        <w:t xml:space="preserve">71.05.217 (6) and (7)</w:t>
      </w:r>
      <w:r>
        <w:rPr/>
        <w:t xml:space="preserve">; or</w:t>
      </w:r>
    </w:p>
    <w:p>
      <w:pPr>
        <w:spacing w:before="0" w:after="0" w:line="408" w:lineRule="exact"/>
        <w:ind w:left="0" w:right="0" w:firstLine="576"/>
        <w:jc w:val="left"/>
      </w:pPr>
      <w:r>
        <w:rPr/>
        <w:t xml:space="preserve">(5) To any individual if the person licensed under this chapter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2016 sp.s. c 29 s 414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71.05.360 (8) and (9)</w:t>
      </w:r>
      <w:r>
        <w:t>))</w:t>
      </w:r>
      <w:r>
        <w:rPr/>
        <w:t xml:space="preserve"> </w:t>
      </w:r>
      <w:r>
        <w:rPr>
          <w:u w:val="single"/>
        </w:rPr>
        <w:t xml:space="preserve">71.05.217 (6) and (7)</w:t>
      </w:r>
      <w:r>
        <w:rPr/>
        <w:t xml:space="preserve">.</w:t>
      </w:r>
    </w:p>
    <w:p/>
    <w:p>
      <w:pPr>
        <w:jc w:val="center"/>
      </w:pPr>
      <w:r>
        <w:rPr>
          <w:b/>
        </w:rPr>
        <w:t>--- END ---</w:t>
      </w:r>
    </w:p>
    <w:sectPr>
      <w:pgNumType w:start="1"/>
      <w:footerReference xmlns:r="http://schemas.openxmlformats.org/officeDocument/2006/relationships" r:id="R613e3435897344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5720.PL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6a308dce04a18" /><Relationship Type="http://schemas.openxmlformats.org/officeDocument/2006/relationships/footer" Target="/word/footer1.xml" Id="R613e343589734414" /></Relationships>
</file>