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7fec061dfb44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5083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20, 2019</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4, 2019</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5083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5083</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McCoy, Hasegawa, and Saldaña</w:t>
      </w:r>
    </w:p>
    <w:p/>
    <w:p>
      <w:r>
        <w:rPr>
          <w:t xml:space="preserve">Prefiled 01/04/19.</w:t>
        </w:rPr>
      </w:r>
      <w:r>
        <w:rPr>
          <w:t xml:space="preserve">Read first time 01/14/19.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certain records, documents, proceedings, and published laws of federally recognized Indian tribes to be admitted as evidence in courts of Washington state; and amending RCW 5.44.010, 5.44.040, and 5.44.050.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44</w:t>
      </w:r>
      <w:r>
        <w:rPr/>
        <w:t xml:space="preserve">.</w:t>
      </w:r>
      <w:r>
        <w:t xml:space="preserve">010</w:t>
      </w:r>
      <w:r>
        <w:rPr/>
        <w:t xml:space="preserve"> and 1997 c 358 s 7 are each amended to read as follows:</w:t>
      </w:r>
    </w:p>
    <w:p>
      <w:pPr>
        <w:spacing w:before="0" w:after="0" w:line="408" w:lineRule="exact"/>
        <w:ind w:left="0" w:right="0" w:firstLine="576"/>
        <w:jc w:val="left"/>
      </w:pPr>
      <w:r>
        <w:rPr/>
        <w:t xml:space="preserve">The records and proceedings of any court of the United States, or any state or territory, </w:t>
      </w:r>
      <w:r>
        <w:t>((</w:t>
      </w:r>
      <w:r>
        <w:rPr>
          <w:strike/>
        </w:rPr>
        <w:t xml:space="preserve">shall be</w:t>
      </w:r>
      <w:r>
        <w:t>))</w:t>
      </w:r>
      <w:r>
        <w:rPr/>
        <w:t xml:space="preserve"> </w:t>
      </w:r>
      <w:r>
        <w:rPr>
          <w:u w:val="single"/>
        </w:rPr>
        <w:t xml:space="preserve">or any federally recognized Indian tribe, are</w:t>
      </w:r>
      <w:r>
        <w:rPr/>
        <w:t xml:space="preserve"> admissible in evidence in all cases in this state when duly certified by the attestation of the clerk, prothonotary or other officer having charge of the records of such court, with the seal of such court annexed.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44</w:t>
      </w:r>
      <w:r>
        <w:rPr/>
        <w:t xml:space="preserve">.</w:t>
      </w:r>
      <w:r>
        <w:t xml:space="preserve">040</w:t>
      </w:r>
      <w:r>
        <w:rPr/>
        <w:t xml:space="preserve"> and 1991 c 59 s 1 are each amended to read as follows:</w:t>
      </w:r>
    </w:p>
    <w:p>
      <w:pPr>
        <w:spacing w:before="0" w:after="0" w:line="408" w:lineRule="exact"/>
        <w:ind w:left="0" w:right="0" w:firstLine="576"/>
        <w:jc w:val="left"/>
      </w:pPr>
      <w:r>
        <w:rPr/>
        <w:t xml:space="preserve">Copies of all records and documents on record or on file in the offices of the various departments of the United States and of this state or any other state or territory of the United States </w:t>
      </w:r>
      <w:r>
        <w:rPr>
          <w:u w:val="single"/>
        </w:rPr>
        <w:t xml:space="preserve">or any federally recognized Indian tribe</w:t>
      </w:r>
      <w:r>
        <w:rPr/>
        <w:t xml:space="preserve">, when duly certified by the respective officers having by law the custody thereof, under their respective seals where such officers have official seals, </w:t>
      </w:r>
      <w:r>
        <w:t>((</w:t>
      </w:r>
      <w:r>
        <w:rPr>
          <w:strike/>
        </w:rPr>
        <w:t xml:space="preserve">shall</w:t>
      </w:r>
      <w:r>
        <w:t>))</w:t>
      </w:r>
      <w:r>
        <w:rPr/>
        <w:t xml:space="preserve"> </w:t>
      </w:r>
      <w:r>
        <w:rPr>
          <w:u w:val="single"/>
        </w:rPr>
        <w:t xml:space="preserve">must</w:t>
      </w:r>
      <w:r>
        <w:rPr/>
        <w:t xml:space="preserve"> be admitted in evidence in the courts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44</w:t>
      </w:r>
      <w:r>
        <w:rPr/>
        <w:t xml:space="preserve">.</w:t>
      </w:r>
      <w:r>
        <w:t xml:space="preserve">050</w:t>
      </w:r>
      <w:r>
        <w:rPr/>
        <w:t xml:space="preserve"> and Code 1881 s 435 are each amended to read as follows:</w:t>
      </w:r>
    </w:p>
    <w:p>
      <w:pPr>
        <w:spacing w:before="0" w:after="0" w:line="408" w:lineRule="exact"/>
        <w:ind w:left="0" w:right="0" w:firstLine="576"/>
        <w:jc w:val="left"/>
      </w:pPr>
      <w:r>
        <w:rPr/>
        <w:t xml:space="preserve">Printed copies of the statute laws of any state, territory, </w:t>
      </w:r>
      <w:r>
        <w:t>((</w:t>
      </w:r>
      <w:r>
        <w:rPr>
          <w:strike/>
        </w:rPr>
        <w:t xml:space="preserve">or</w:t>
      </w:r>
      <w:r>
        <w:t>))</w:t>
      </w:r>
      <w:r>
        <w:rPr/>
        <w:t xml:space="preserve"> foreign government, </w:t>
      </w:r>
      <w:r>
        <w:rPr>
          <w:u w:val="single"/>
        </w:rPr>
        <w:t xml:space="preserve">or federally recognized Indian tribe</w:t>
      </w:r>
      <w:r>
        <w:rPr/>
        <w:t xml:space="preserve"> if purporting to have been published under the authority of the respective governments, or if commonly admitted and read as evidence in their courts, </w:t>
      </w:r>
      <w:r>
        <w:t>((</w:t>
      </w:r>
      <w:r>
        <w:rPr>
          <w:strike/>
        </w:rPr>
        <w:t xml:space="preserve">shall</w:t>
      </w:r>
      <w:r>
        <w:t>))</w:t>
      </w:r>
      <w:r>
        <w:rPr/>
        <w:t xml:space="preserve"> </w:t>
      </w:r>
      <w:r>
        <w:rPr>
          <w:u w:val="single"/>
        </w:rPr>
        <w:t xml:space="preserve">must</w:t>
      </w:r>
      <w:r>
        <w:rPr/>
        <w:t xml:space="preserve"> be admitted in all courts in this state, and on all other occasions as presumptive evidence of such laws.</w:t>
      </w:r>
    </w:p>
    <w:p/>
    <w:p>
      <w:pPr>
        <w:jc w:val="center"/>
      </w:pPr>
      <w:r>
        <w:rPr>
          <w:b/>
        </w:rPr>
        <w:t>--- END ---</w:t>
      </w:r>
    </w:p>
    <w:sectPr>
      <w:pgNumType w:start="1"/>
      <w:footerReference xmlns:r="http://schemas.openxmlformats.org/officeDocument/2006/relationships" r:id="R992c0d9edaab47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c6dfd0eba440fd" /><Relationship Type="http://schemas.openxmlformats.org/officeDocument/2006/relationships/footer" Target="/word/footer1.xml" Id="R992c0d9edaab47bd" /></Relationships>
</file>