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ddb595a994257" /></Relationships>
</file>

<file path=word/document.xml><?xml version="1.0" encoding="utf-8"?>
<w:document xmlns:w="http://schemas.openxmlformats.org/wordprocessingml/2006/main">
  <w:body>
    <w:p>
      <w:r>
        <w:t>S-6114.1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6683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Senator Becker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limiting the number of bills a legislator may sponsor; and adding a new section to chapter 44.04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44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member of the legislature may not introduce as prime sponsor more than four bills during a legislative session, excluding committee substitute bills.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2e3581d08594579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6683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ac8fd5c4d4f96" /><Relationship Type="http://schemas.openxmlformats.org/officeDocument/2006/relationships/footer" Target="/word/footer1.xml" Id="R42e3581d08594579" /></Relationships>
</file>