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0b5c4b78d4770" /></Relationships>
</file>

<file path=word/document.xml><?xml version="1.0" encoding="utf-8"?>
<w:document xmlns:w="http://schemas.openxmlformats.org/wordprocessingml/2006/main">
  <w:body>
    <w:p>
      <w:r>
        <w:t>S-6201.3</w:t>
      </w:r>
    </w:p>
    <w:p>
      <w:pPr>
        <w:jc w:val="center"/>
      </w:pPr>
      <w:r>
        <w:t>_______________________________________________</w:t>
      </w:r>
    </w:p>
    <w:p/>
    <w:p>
      <w:pPr>
        <w:jc w:val="center"/>
      </w:pPr>
      <w:r>
        <w:rPr>
          <w:b/>
        </w:rPr>
        <w:t>SUBSTITUTE SENATE BILL 6641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O'Ban, Conway,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certified sex offender treatment providers; amending RCW 18.155.020, 18.155.030, 18.155.075, and 18.155.080; adding a new section to chapter 18.155 RCW; and decodifying RCW 18.155.900, 18.155.901, and 18.155.902.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"Certified sex offender treatment provider" means </w:t>
      </w:r>
      <w:r>
        <w:t>((</w:t>
      </w:r>
      <w:r>
        <w:rPr>
          <w:strike/>
        </w:rPr>
        <w:t xml:space="preserve">a licensed, certified, or registered health professional</w:t>
      </w:r>
      <w:r>
        <w:t>))</w:t>
      </w:r>
      <w:r>
        <w:rPr/>
        <w:t xml:space="preserve"> </w:t>
      </w:r>
      <w:r>
        <w:rPr>
          <w:u w:val="single"/>
        </w:rPr>
        <w:t xml:space="preserve">an individual licensed as a psychologist, psychiatrist, mental health counselor, marriage and family therapist, or social worker</w:t>
      </w:r>
      <w:r>
        <w:rPr/>
        <w:t xml:space="preserve">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(2) "Certified affiliate sex offender treatment provider" means </w:t>
      </w:r>
      <w:r>
        <w:t>((</w:t>
      </w:r>
      <w:r>
        <w:rPr>
          <w:strike/>
        </w:rPr>
        <w:t xml:space="preserve">a licensed, certified, or registered health professional</w:t>
      </w:r>
      <w:r>
        <w:t>))</w:t>
      </w:r>
      <w:r>
        <w:rPr/>
        <w:t xml:space="preserve"> </w:t>
      </w:r>
      <w:r>
        <w:rPr>
          <w:u w:val="single"/>
        </w:rPr>
        <w:t xml:space="preserve">an individual licensed as a psychologist, psychiatrist, mental health counselor, marriage and family therapist, or social worker</w:t>
      </w:r>
      <w:r>
        <w:rPr/>
        <w:t xml:space="preserve"> who is certified as an affiliate to examine and treat sex offenders pursuant to chapters 9.94A and 13.40 RCW and sexually violent predators under chapter 71.09 RCW under the supervision of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w:t>
      </w:r>
      <w:r>
        <w:rPr>
          <w:u w:val="single"/>
        </w:rPr>
        <w:t xml:space="preserve">"Qualified supervisor" means a person who meets the requirements for certification as a sex offender treatment provider whether or not the person is currently certified, or a person who at the time supervision is provided meets a lifetime experience threshold of having provided at least two thousand hours of direct sex offender specific treatment and assessment services, or at least two years of full-time work in a state-run facility or state-run treatment or education program providing direct sex offender specific treatment and assessment services, and who continues to maintain professional involvement in the field. A qualified supervisor not credentialed by the department as a sex offender treatment provider must sign and submit to the department an attestation form provided by the department stating under penalty of perjury that the qualified supervisor has met education, training, or experience requirements and that the qualified supervisor is able to substantiate the qualified supervisor's claim to have met the requirements for education, training, or experience. A qualified supervisor may be determined retroactively without time limits if the individual has maintained continuous involvement in the field. The department shall not be compelled to require all persons who provide this attestation to provide complete documentation of these requirements.</w:t>
      </w:r>
    </w:p>
    <w:p>
      <w:pPr>
        <w:spacing w:before="0" w:after="0" w:line="408" w:lineRule="exact"/>
        <w:ind w:left="0" w:right="0" w:firstLine="576"/>
        <w:jc w:val="left"/>
      </w:pPr>
      <w:r>
        <w:rPr>
          <w:u w:val="single"/>
        </w:rPr>
        <w:t xml:space="preserve">(5)</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w:t>
      </w:r>
      <w:r>
        <w:t>((</w:t>
      </w:r>
      <w:r>
        <w:rPr>
          <w:strike/>
        </w:rPr>
        <w:t xml:space="preserve">Evaluations conducted for the purposes of and pursuant to RCW 9.94A.670 and 13.40.160;</w:t>
      </w:r>
    </w:p>
    <w:p>
      <w:pPr>
        <w:spacing w:before="0" w:after="0" w:line="408" w:lineRule="exact"/>
        <w:ind w:left="0" w:right="0" w:firstLine="576"/>
        <w:jc w:val="left"/>
      </w:pPr>
      <w:r>
        <w:rPr>
          <w:strike/>
        </w:rPr>
        <w:t xml:space="preserve">(b)</w:t>
      </w:r>
      <w:r>
        <w:t>))</w:t>
      </w:r>
      <w:r>
        <w:rPr/>
        <w:t xml:space="preserve"> Treatment of convicted level III sex offenders who are sentenced and ordered into treatment pursuant to chapter 9.94A RCW and adjudicated level III juvenile sex offenders who are ordered into treatment pursuant to chapter 13.40 RCW; </w:t>
      </w:r>
      <w:r>
        <w:rPr>
          <w:u w:val="single"/>
        </w:rPr>
        <w:t xml:space="preserve">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w:t>
      </w:r>
      <w:r>
        <w:t>((</w:t>
      </w:r>
      <w:r>
        <w:rPr>
          <w:strike/>
        </w:rPr>
        <w:t xml:space="preserve">(c)</w:t>
      </w:r>
      <w:r>
        <w:t>))</w:t>
      </w:r>
      <w:r>
        <w:rPr/>
        <w:t xml:space="preserve"> </w:t>
      </w:r>
      <w:r>
        <w:rPr>
          <w:u w:val="single"/>
        </w:rPr>
        <w:t xml:space="preserve">(b)</w:t>
      </w:r>
      <w:r>
        <w:rPr/>
        <w:t xml:space="preserve">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0" w:after="0" w:line="408" w:lineRule="exact"/>
        <w:ind w:left="0" w:right="0" w:firstLine="576"/>
        <w:jc w:val="left"/>
      </w:pPr>
      <w:r>
        <w:rPr>
          <w:u w:val="single"/>
        </w:rPr>
        <w:t xml:space="preserve">(5) Employees of state-run facility or state-run treatment or education programs are not required to be a certified affiliate provider to do the work described in this section as part of their job duties if not pursuing certification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consider credit for experience obtained through work in institutional settings in Washington or in another state or territory of the United States</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w:t>
      </w:r>
      <w:r>
        <w:rPr>
          <w:u w:val="single"/>
        </w:rPr>
        <w:t xml:space="preserve">(a)</w:t>
      </w:r>
      <w:r>
        <w:rPr/>
        <w:t xml:space="preserve"> Certifying applicants who have a comparable certification in another jurisdiction</w:t>
      </w:r>
      <w:r>
        <w:rPr>
          <w:u w:val="single"/>
        </w:rPr>
        <w:t xml:space="preserve">, who must be allowed to receive consideration of certification if:</w:t>
      </w:r>
    </w:p>
    <w:p>
      <w:pPr>
        <w:spacing w:before="0" w:after="0" w:line="408" w:lineRule="exact"/>
        <w:ind w:left="0" w:right="0" w:firstLine="576"/>
        <w:jc w:val="left"/>
      </w:pPr>
      <w:r>
        <w:rPr>
          <w:u w:val="single"/>
        </w:rPr>
        <w:t xml:space="preserve">(i) They hold or have held within the past thirty-six months a credential in good standing from another state or territory of the United States that the secretary with advice from the board under section 5 of this act deems to be substantially equivalent to sex offender treatment provider certification in Washington; or</w:t>
      </w:r>
    </w:p>
    <w:p>
      <w:pPr>
        <w:spacing w:before="0" w:after="0" w:line="408" w:lineRule="exact"/>
        <w:ind w:left="0" w:right="0" w:firstLine="576"/>
        <w:jc w:val="left"/>
      </w:pPr>
      <w:r>
        <w:rPr>
          <w:u w:val="single"/>
        </w:rPr>
        <w:t xml:space="preserve">(ii) They meet a lifetime experience threshold of having provided at least two thousand hours of direct sex offender specific treatment and assessment services, or two years full-time experience working in a state-run facility or state-run treatment or education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u w:val="single"/>
        </w:rPr>
        <w:t xml:space="preserve">(b) Nothing in (a) of this subsection prohibits the secretary from requiring background checks as a condition of receiving a credential;</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must not in all cases be required to submit complete documentation of the applicant's training, but may instead sign attestation forms under penalty of perjury indicating that the applicant has participated in the required training and that the applicant is able to substantiate the applicant's claim to have met the requirements for hours of training if such substantiation is requested. Substantiation may include letters of recommendation from experts in the field with personal knowledge of the applicant's qualifications and experience to treat sex offenders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sexual offender treatment providers advisory committee, originally created under chapter 3, section 805, Laws of 1990, is reestablished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 including at least one representative of the Washington association for the treatment of sexual abusers;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the Washington association of prosecuting attorneys;</w:t>
      </w:r>
    </w:p>
    <w:p>
      <w:pPr>
        <w:spacing w:before="0" w:after="0" w:line="408" w:lineRule="exact"/>
        <w:ind w:left="0" w:right="0" w:firstLine="576"/>
        <w:jc w:val="left"/>
      </w:pPr>
      <w:r>
        <w:rPr/>
        <w:t xml:space="preserve">(f) The secretary of the department of social and health services or the secretary's designee;</w:t>
      </w:r>
    </w:p>
    <w:p>
      <w:pPr>
        <w:spacing w:before="0" w:after="0" w:line="408" w:lineRule="exact"/>
        <w:ind w:left="0" w:right="0" w:firstLine="576"/>
        <w:jc w:val="left"/>
      </w:pPr>
      <w:r>
        <w:rPr/>
        <w:t xml:space="preserve">(g) The secretary of the department of corrections or the secretary's designee; and</w:t>
      </w:r>
    </w:p>
    <w:p>
      <w:pPr>
        <w:spacing w:before="0" w:after="0" w:line="408" w:lineRule="exact"/>
        <w:ind w:left="0" w:right="0" w:firstLine="576"/>
        <w:jc w:val="left"/>
      </w:pPr>
      <w:r>
        <w:rPr/>
        <w:t xml:space="preserve">(h) The secretary of the department of children, youth, and families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
      <w:pPr>
        <w:jc w:val="center"/>
      </w:pPr>
      <w:r>
        <w:rPr>
          <w:b/>
        </w:rPr>
        <w:t>--- END ---</w:t>
      </w:r>
    </w:p>
    <w:sectPr>
      <w:pgNumType w:start="1"/>
      <w:footerReference xmlns:r="http://schemas.openxmlformats.org/officeDocument/2006/relationships" r:id="R963ab0bf04ee40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06d08e24ee4a52" /><Relationship Type="http://schemas.openxmlformats.org/officeDocument/2006/relationships/footer" Target="/word/footer1.xml" Id="R963ab0bf04ee40ee" /></Relationships>
</file>