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cdeca81a8f470b" /></Relationships>
</file>

<file path=word/document.xml><?xml version="1.0" encoding="utf-8"?>
<w:document xmlns:w="http://schemas.openxmlformats.org/wordprocessingml/2006/main">
  <w:body>
    <w:p>
      <w:r>
        <w:t>S-5426.1</w:t>
      </w:r>
    </w:p>
    <w:p>
      <w:pPr>
        <w:jc w:val="center"/>
      </w:pPr>
      <w:r>
        <w:t>_______________________________________________</w:t>
      </w:r>
    </w:p>
    <w:p/>
    <w:p>
      <w:pPr>
        <w:jc w:val="center"/>
      </w:pPr>
      <w:r>
        <w:rPr>
          <w:b/>
        </w:rPr>
        <w:t>SENATE BILL 6422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Zeiger, Dhingra, Frockt, Walsh, Wilson, C., Kuderer, Hasegawa, Hunt, Nguyen, Das, and Saldaña</w:t>
      </w:r>
    </w:p>
    <w:p/>
    <w:p>
      <w:r>
        <w:rPr>
          <w:t xml:space="preserve">Read first time 01/16/20.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family connections program; amending RCW 2.70.060, 2.70.070, 2.70.080, 2.70.090, and 74.13.802; adding a new section to chapter 74.13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department of children, youth, and families is working to change the culture of foster care and transition to a prevention-based child welfare system. The family first prevention services act will help facilitate this transition by allowing states to use federal funds for preventative services.</w:t>
      </w:r>
    </w:p>
    <w:p>
      <w:pPr>
        <w:spacing w:before="0" w:after="0" w:line="408" w:lineRule="exact"/>
        <w:ind w:left="0" w:right="0" w:firstLine="576"/>
        <w:jc w:val="left"/>
      </w:pPr>
      <w:r>
        <w:rPr/>
        <w:t xml:space="preserve">(2) To successfully prevent future child abuse and neglect from occurring, and minimize the impact of removal, the department should help facilitate relationships between foster families and birth parents through creation of the family connections program to strengthen families and prevent future child trauma. The legislature intends that the family connections program will put the child first, work to reduce family trauma, and support the child by helping adults learn, share, and work on understanding how best to support the child together.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Beginning September 1, 2020, the department shall contract with an external organization or organizations with experience serving youth or families receiving out-of-home care services to implement and operate the family connections program, which facilitates interaction between a parent of a child found to be dependent pursuant to chapter 13.34 RCW and in out-of-home care and the individual with whom the child is placed.</w:t>
      </w:r>
    </w:p>
    <w:p>
      <w:pPr>
        <w:spacing w:before="0" w:after="0" w:line="408" w:lineRule="exact"/>
        <w:ind w:left="0" w:right="0" w:firstLine="576"/>
        <w:jc w:val="left"/>
      </w:pPr>
      <w:r>
        <w:rPr/>
        <w:t xml:space="preserve">(2) The external organization or organizations contracted to implement and operate the family connections program shall implement and operate the family connections program in one location west of the crest of the Cascade mountains, and one location east of the crest of the Cascade mountains.</w:t>
      </w:r>
    </w:p>
    <w:p>
      <w:pPr>
        <w:spacing w:before="0" w:after="0" w:line="408" w:lineRule="exact"/>
        <w:ind w:left="0" w:right="0" w:firstLine="576"/>
        <w:jc w:val="left"/>
      </w:pPr>
      <w:r>
        <w:rPr/>
        <w:t xml:space="preserve">(3) Families may be referred to the family connections program by a caseworker, an attorney, a guardian ad litem as defined in RCW 13.34.030, a parent ally, an office of public defense social worker, or the court.</w:t>
      </w:r>
    </w:p>
    <w:p>
      <w:pPr>
        <w:spacing w:before="0" w:after="0" w:line="408" w:lineRule="exact"/>
        <w:ind w:left="0" w:right="0" w:firstLine="576"/>
        <w:jc w:val="left"/>
      </w:pPr>
      <w:r>
        <w:rPr/>
        <w:t xml:space="preserve">(4) After receiving a referral, the family connections program shall determine whether an in-person meeting between a parent of a child found to be dependent pursuant to chapter 13.34 RCW and in out-of-home care and the individual with whom the child is placed is appropriate. If the family connections program determines that such a meeting is appropriate, the family connections program shall then determine whether:</w:t>
      </w:r>
    </w:p>
    <w:p>
      <w:pPr>
        <w:spacing w:before="0" w:after="0" w:line="408" w:lineRule="exact"/>
        <w:ind w:left="0" w:right="0" w:firstLine="576"/>
        <w:jc w:val="left"/>
      </w:pPr>
      <w:r>
        <w:rPr/>
        <w:t xml:space="preserve">(a) The parent of a child found to be dependent pursuant to chapter 13.34 RCW and in out-of-home care and the individual with whom the child is placed are willing to participate in an in-person meeting; and</w:t>
      </w:r>
    </w:p>
    <w:p>
      <w:pPr>
        <w:spacing w:before="0" w:after="0" w:line="408" w:lineRule="exact"/>
        <w:ind w:left="0" w:right="0" w:firstLine="576"/>
        <w:jc w:val="left"/>
      </w:pPr>
      <w:r>
        <w:rPr/>
        <w:t xml:space="preserve">(b) Safety concerns exist such that an in-person meeting should not occur.</w:t>
      </w:r>
    </w:p>
    <w:p>
      <w:pPr>
        <w:spacing w:before="0" w:after="0" w:line="408" w:lineRule="exact"/>
        <w:ind w:left="0" w:right="0" w:firstLine="576"/>
        <w:jc w:val="left"/>
      </w:pPr>
      <w:r>
        <w:rPr/>
        <w:t xml:space="preserve">(5) If the family connections program determines that an in-person meeting should occur following the analysis required by subsection (4) of this section, the family connections program shall provide a referral to the family connections program team. The family connections program team shall include a parent ally and an experienced caregiver. After receiving a referral, the family connections program team shall:</w:t>
      </w:r>
    </w:p>
    <w:p>
      <w:pPr>
        <w:spacing w:before="0" w:after="0" w:line="408" w:lineRule="exact"/>
        <w:ind w:left="0" w:right="0" w:firstLine="576"/>
        <w:jc w:val="left"/>
      </w:pPr>
      <w:r>
        <w:rPr/>
        <w:t xml:space="preserve">(a) Ensure that the parent ally contact the parent to prepare for an in-person meeting between the parent and caregiver;</w:t>
      </w:r>
    </w:p>
    <w:p>
      <w:pPr>
        <w:spacing w:before="0" w:after="0" w:line="408" w:lineRule="exact"/>
        <w:ind w:left="0" w:right="0" w:firstLine="576"/>
        <w:jc w:val="left"/>
      </w:pPr>
      <w:r>
        <w:rPr/>
        <w:t xml:space="preserve">(b) Ensure that the experienced caregiver contact the caregiver to prepare for an in-person meeting between the parent and caregiver;</w:t>
      </w:r>
    </w:p>
    <w:p>
      <w:pPr>
        <w:spacing w:before="0" w:after="0" w:line="408" w:lineRule="exact"/>
        <w:ind w:left="0" w:right="0" w:firstLine="576"/>
        <w:jc w:val="left"/>
      </w:pPr>
      <w:r>
        <w:rPr/>
        <w:t xml:space="preserve">(c) Convene an in-person meeting between the parent and caregiver; and</w:t>
      </w:r>
    </w:p>
    <w:p>
      <w:pPr>
        <w:spacing w:before="0" w:after="0" w:line="408" w:lineRule="exact"/>
        <w:ind w:left="0" w:right="0" w:firstLine="576"/>
        <w:jc w:val="left"/>
      </w:pPr>
      <w:r>
        <w:rPr/>
        <w:t xml:space="preserve">(d) Provide ongoing support to the parent and caregiver following the in-person meeting.</w:t>
      </w:r>
    </w:p>
    <w:p>
      <w:pPr>
        <w:spacing w:before="0" w:after="0" w:line="408" w:lineRule="exact"/>
        <w:ind w:left="0" w:right="0" w:firstLine="576"/>
        <w:jc w:val="left"/>
      </w:pPr>
      <w:r>
        <w:rPr/>
        <w:t xml:space="preserve">(6) If the family connections program determines that an in-person meeting should not occur following the analysis required under subsection (4) of this section, the family connections program team shall facilitate the exchange of information between the parent and caregiver in an appropriate manner that does not include an in-person meeting. The format of this exchange of information may include written messages, phone calls, or videoconferencing. The family connections program shall routinely reevaluate whether an in-person meeting should occur using the analysis required under subsection (4) of this section.</w:t>
      </w:r>
    </w:p>
    <w:p>
      <w:pPr>
        <w:spacing w:before="0" w:after="0" w:line="408" w:lineRule="exact"/>
        <w:ind w:left="0" w:right="0" w:firstLine="576"/>
        <w:jc w:val="left"/>
      </w:pPr>
      <w:r>
        <w:rPr/>
        <w:t xml:space="preserve">(7) The department shall collect data and measure outcomes for families engaging in the family connections program. By September 1, 2021, and in compliance with RCW 43.01.036, the department shall submit a report to the relevant committees of the legislature that details:</w:t>
      </w:r>
    </w:p>
    <w:p>
      <w:pPr>
        <w:spacing w:before="0" w:after="0" w:line="408" w:lineRule="exact"/>
        <w:ind w:left="0" w:right="0" w:firstLine="576"/>
        <w:jc w:val="left"/>
      </w:pPr>
      <w:r>
        <w:rPr/>
        <w:t xml:space="preserve">(a) Data collected for the family connections program;</w:t>
      </w:r>
    </w:p>
    <w:p>
      <w:pPr>
        <w:spacing w:before="0" w:after="0" w:line="408" w:lineRule="exact"/>
        <w:ind w:left="0" w:right="0" w:firstLine="576"/>
        <w:jc w:val="left"/>
      </w:pPr>
      <w:r>
        <w:rPr/>
        <w:t xml:space="preserve">(b) Outcomes for families engaging in the family connections program; and</w:t>
      </w:r>
    </w:p>
    <w:p>
      <w:pPr>
        <w:spacing w:before="0" w:after="0" w:line="408" w:lineRule="exact"/>
        <w:ind w:left="0" w:right="0" w:firstLine="576"/>
        <w:jc w:val="left"/>
      </w:pPr>
      <w:r>
        <w:rPr/>
        <w:t xml:space="preserve">(c) The department's plan on how to expand the family connections program statewide.</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"Experienced caregiver" means:</w:t>
      </w:r>
    </w:p>
    <w:p>
      <w:pPr>
        <w:spacing w:before="0" w:after="0" w:line="408" w:lineRule="exact"/>
        <w:ind w:left="0" w:right="0" w:firstLine="576"/>
        <w:jc w:val="left"/>
      </w:pPr>
      <w:r>
        <w:rPr/>
        <w:t xml:space="preserve">(i) An individual who is or has received a foster-family home license pursuant to chapter 74.15 RCW or an equivalent license from another state; or</w:t>
      </w:r>
    </w:p>
    <w:p>
      <w:pPr>
        <w:spacing w:before="0" w:after="0" w:line="408" w:lineRule="exact"/>
        <w:ind w:left="0" w:right="0" w:firstLine="576"/>
        <w:jc w:val="left"/>
      </w:pPr>
      <w:r>
        <w:rPr/>
        <w:t xml:space="preserve">(ii) An individual who cared for a child who was removed from his or her parent pursuant to chapter 13.34 RCW and who has a kin relationship to that child pursuant to RCW 74.13.600.</w:t>
      </w:r>
    </w:p>
    <w:p>
      <w:pPr>
        <w:spacing w:before="0" w:after="0" w:line="408" w:lineRule="exact"/>
        <w:ind w:left="0" w:right="0" w:firstLine="576"/>
        <w:jc w:val="left"/>
      </w:pPr>
      <w:r>
        <w:rPr/>
        <w:t xml:space="preserve">(b) "Parent ally" has the same meaning as provided in RCW 2.70.060.</w:t>
      </w:r>
    </w:p>
    <w:p>
      <w:pPr>
        <w:spacing w:before="0" w:after="0" w:line="408" w:lineRule="exact"/>
        <w:ind w:left="0" w:right="0" w:firstLine="576"/>
        <w:jc w:val="left"/>
      </w:pPr>
      <w:r>
        <w:rPr/>
        <w:t xml:space="preserve">(9)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060</w:t>
      </w:r>
      <w:r>
        <w:rPr/>
        <w:t xml:space="preserve"> and 2015 c 117 s 2 are each amended to read as follows:</w:t>
      </w:r>
    </w:p>
    <w:p>
      <w:pPr>
        <w:spacing w:before="0" w:after="0" w:line="408" w:lineRule="exact"/>
        <w:ind w:left="0" w:right="0" w:firstLine="576"/>
        <w:jc w:val="left"/>
      </w:pPr>
      <w:r>
        <w:rPr/>
        <w:t xml:space="preserve">For the purposes of RCW 2.70.070 through </w:t>
      </w:r>
      <w:r>
        <w:t>((</w:t>
      </w:r>
      <w:r>
        <w:rPr>
          <w:strike/>
        </w:rPr>
        <w:t xml:space="preserve">2.70.100</w:t>
      </w:r>
      <w:r>
        <w:t>))</w:t>
      </w:r>
      <w:r>
        <w:rPr/>
        <w:t xml:space="preserve"> </w:t>
      </w:r>
      <w:r>
        <w:rPr>
          <w:u w:val="single"/>
        </w:rPr>
        <w:t xml:space="preserve">2.70.090</w:t>
      </w:r>
      <w:r>
        <w:rPr/>
        <w:t xml:space="preserve">, "</w:t>
      </w:r>
      <w:r>
        <w:t>((</w:t>
      </w:r>
      <w:r>
        <w:rPr>
          <w:strike/>
        </w:rPr>
        <w:t xml:space="preserve">child welfare</w:t>
      </w:r>
      <w:r>
        <w:t>))</w:t>
      </w:r>
      <w:r>
        <w:rPr/>
        <w:t xml:space="preserve"> parent </w:t>
      </w:r>
      <w:r>
        <w:t>((</w:t>
      </w:r>
      <w:r>
        <w:rPr>
          <w:strike/>
        </w:rPr>
        <w:t xml:space="preserve">mentor</w:t>
      </w:r>
      <w:r>
        <w:t>))</w:t>
      </w:r>
      <w:r>
        <w:rPr/>
        <w:t xml:space="preserve"> </w:t>
      </w:r>
      <w:r>
        <w:rPr>
          <w:u w:val="single"/>
        </w:rPr>
        <w:t xml:space="preserve">ally</w:t>
      </w:r>
      <w:r>
        <w:rPr/>
        <w:t xml:space="preserve">"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070</w:t>
      </w:r>
      <w:r>
        <w:rPr/>
        <w:t xml:space="preserve"> and 2015 c 117 s 3 are each amended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may provide structured peer mentoring for families entering the dependency court system, administered by </w:t>
      </w:r>
      <w:r>
        <w:t>((</w:t>
      </w:r>
      <w:r>
        <w:rPr>
          <w:strike/>
        </w:rPr>
        <w:t xml:space="preserve">child welfare</w:t>
      </w:r>
      <w:r>
        <w:t>))</w:t>
      </w:r>
      <w:r>
        <w:rPr/>
        <w:t xml:space="preserve"> parent </w:t>
      </w:r>
      <w:r>
        <w:t>((</w:t>
      </w:r>
      <w:r>
        <w:rPr>
          <w:strike/>
        </w:rPr>
        <w:t xml:space="preserve">mentors</w:t>
      </w:r>
      <w:r>
        <w:t>))</w:t>
      </w:r>
      <w:r>
        <w:rPr/>
        <w:t xml:space="preserve"> </w:t>
      </w:r>
      <w:r>
        <w:rPr>
          <w:u w:val="single"/>
        </w:rPr>
        <w:t xml:space="preserve">allies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080</w:t>
      </w:r>
      <w:r>
        <w:rPr/>
        <w:t xml:space="preserve"> and 2015 c 117 s 4 are each amended to read as follows:</w:t>
      </w:r>
    </w:p>
    <w:p>
      <w:pPr>
        <w:spacing w:before="0" w:after="0" w:line="408" w:lineRule="exact"/>
        <w:ind w:left="0" w:right="0" w:firstLine="576"/>
        <w:jc w:val="left"/>
      </w:pPr>
      <w:r>
        <w:rPr/>
        <w:t xml:space="preserve">Subject to the availability of amounts appropriated for this specific purpose, components of the parents for parents program, provided by </w:t>
      </w:r>
      <w:r>
        <w:t>((</w:t>
      </w:r>
      <w:r>
        <w:rPr>
          <w:strike/>
        </w:rPr>
        <w:t xml:space="preserve">child welfare</w:t>
      </w:r>
      <w:r>
        <w:t>))</w:t>
      </w:r>
      <w:r>
        <w:rPr/>
        <w:t xml:space="preserve"> parent </w:t>
      </w:r>
      <w:r>
        <w:t>((</w:t>
      </w:r>
      <w:r>
        <w:rPr>
          <w:strike/>
        </w:rPr>
        <w:t xml:space="preserve">mentors</w:t>
      </w:r>
      <w:r>
        <w:t>))</w:t>
      </w:r>
      <w:r>
        <w:rPr/>
        <w:t xml:space="preserve"> </w:t>
      </w:r>
      <w:r>
        <w:rPr>
          <w:u w:val="single"/>
        </w:rPr>
        <w:t xml:space="preserve">allies</w:t>
      </w:r>
      <w:r>
        <w:rPr/>
        <w:t xml:space="preserve">, may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individual peer support to help parents involved with the child welfare system;</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090</w:t>
      </w:r>
      <w:r>
        <w:rPr/>
        <w:t xml:space="preserve"> and 2018 c 58 s 66 are each amended to read as follows:</w:t>
      </w:r>
    </w:p>
    <w:p>
      <w:pPr>
        <w:spacing w:before="0" w:after="0" w:line="408" w:lineRule="exact"/>
        <w:ind w:left="0" w:right="0" w:firstLine="576"/>
        <w:jc w:val="left"/>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w:t>
      </w:r>
      <w:r>
        <w:t>((</w:t>
      </w:r>
      <w:r>
        <w:rPr>
          <w:strike/>
        </w:rPr>
        <w:t xml:space="preserve">child welfare</w:t>
      </w:r>
      <w:r>
        <w:t>))</w:t>
      </w:r>
      <w:r>
        <w:rPr/>
        <w:t xml:space="preserve"> parent </w:t>
      </w:r>
      <w:r>
        <w:t>((</w:t>
      </w:r>
      <w:r>
        <w:rPr>
          <w:strike/>
        </w:rPr>
        <w:t xml:space="preserve">mentors</w:t>
      </w:r>
      <w:r>
        <w:t>))</w:t>
      </w:r>
      <w:r>
        <w:rPr/>
        <w:t xml:space="preserve"> </w:t>
      </w:r>
      <w:r>
        <w:rPr>
          <w:u w:val="single"/>
        </w:rPr>
        <w:t xml:space="preserve">allies</w:t>
      </w:r>
      <w:r>
        <w:rPr/>
        <w:t xml:space="preserve">.</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department of children, youth, and families,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w:t>
      </w:r>
      <w:r>
        <w:t>((</w:t>
      </w:r>
      <w:r>
        <w:rPr>
          <w:strike/>
        </w:rPr>
        <w:t xml:space="preserve">child welfare</w:t>
      </w:r>
      <w:r>
        <w:t>))</w:t>
      </w:r>
      <w:r>
        <w:rPr/>
        <w:t xml:space="preserve"> parent </w:t>
      </w:r>
      <w:r>
        <w:t>((</w:t>
      </w:r>
      <w:r>
        <w:rPr>
          <w:strike/>
        </w:rPr>
        <w:t xml:space="preserve">mentor</w:t>
      </w:r>
      <w:r>
        <w:t>))</w:t>
      </w:r>
      <w:r>
        <w:rPr/>
        <w:t xml:space="preserve"> </w:t>
      </w:r>
      <w:r>
        <w:rPr>
          <w:u w:val="single"/>
        </w:rPr>
        <w:t xml:space="preserve">ally</w:t>
      </w:r>
      <w:r>
        <w:rPr/>
        <w:t xml:space="preserve">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2019 c 328 s 1 are each amended to read as follows:</w:t>
      </w:r>
    </w:p>
    <w:p>
      <w:pPr>
        <w:spacing w:before="0" w:after="0" w:line="408" w:lineRule="exact"/>
        <w:ind w:left="0" w:right="0" w:firstLine="576"/>
        <w:jc w:val="left"/>
      </w:pPr>
      <w:r>
        <w:rPr/>
        <w:t xml:space="preserve">(1) Beginning July 1, 2020, the department shall establish a child welfare housing assistance pilot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pilot program under subsection (3) of this section in one county west of the crest of the Cascade mountain range and one county east of the crest of the Cascade mountain range.</w:t>
      </w:r>
    </w:p>
    <w:p>
      <w:pPr>
        <w:spacing w:before="0" w:after="0" w:line="408" w:lineRule="exact"/>
        <w:ind w:left="0" w:right="0" w:firstLine="576"/>
        <w:jc w:val="left"/>
      </w:pPr>
      <w:r>
        <w:rPr/>
        <w:t xml:space="preserve">(b) The child welfare housing assistance pilot program is intended to shorten the time that children remain in out-of-home care.</w:t>
      </w:r>
    </w:p>
    <w:p>
      <w:pPr>
        <w:spacing w:before="0" w:after="0" w:line="408" w:lineRule="exact"/>
        <w:ind w:left="0" w:right="0" w:firstLine="576"/>
        <w:jc w:val="left"/>
      </w:pPr>
      <w:r>
        <w:rPr/>
        <w:t xml:space="preserve">(2) A parent with a child who is dependent pursuant to chapter 13.34 RCW and whose primary remaining barrier to reunification is the lack of appropriate housing is eligible for the child welfare housing assistance pilot program.</w:t>
      </w:r>
    </w:p>
    <w:p>
      <w:pPr>
        <w:spacing w:before="0" w:after="0" w:line="408" w:lineRule="exact"/>
        <w:ind w:left="0" w:right="0" w:firstLine="576"/>
        <w:jc w:val="left"/>
      </w:pPr>
      <w:r>
        <w:rPr/>
        <w:t xml:space="preserve">(3) The department shall contract with an outside entity or entities to operate the child welfare housing assistance pilot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pilot program by a caseworker, an attorney, a guardian ad litem as defined in chapter 13.34 RCW, a </w:t>
      </w:r>
      <w:r>
        <w:t>((</w:t>
      </w:r>
      <w:r>
        <w:rPr>
          <w:strike/>
        </w:rPr>
        <w:t xml:space="preserve">child welfare</w:t>
      </w:r>
      <w:r>
        <w:t>))</w:t>
      </w:r>
      <w:r>
        <w:rPr/>
        <w:t xml:space="preserve"> parent </w:t>
      </w:r>
      <w:r>
        <w:t>((</w:t>
      </w:r>
      <w:r>
        <w:rPr>
          <w:strike/>
        </w:rPr>
        <w:t xml:space="preserve">mentor</w:t>
      </w:r>
      <w:r>
        <w:t>))</w:t>
      </w:r>
      <w:r>
        <w:rPr/>
        <w:t xml:space="preserve"> </w:t>
      </w:r>
      <w:r>
        <w:rPr>
          <w:u w:val="single"/>
        </w:rPr>
        <w:t xml:space="preserve">ally</w:t>
      </w:r>
      <w:r>
        <w:rPr/>
        <w:t xml:space="preserve">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pilot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By December 1, 2021, the department shall report outcomes for the child welfare housing assistance pilot program to the oversight board for children, youth, and families established pursuant to RCW 43.216.015. The report must include racial, geographic, ethnic, and gender distribution of program support.</w:t>
      </w:r>
    </w:p>
    <w:p>
      <w:pPr>
        <w:spacing w:before="0" w:after="0" w:line="408" w:lineRule="exact"/>
        <w:ind w:left="0" w:right="0" w:firstLine="576"/>
        <w:jc w:val="left"/>
      </w:pPr>
      <w:r>
        <w:rPr/>
        <w:t xml:space="preserve">(8) The child welfare housing assistance pilot program established in this section is subject to the availability of funds appropriated for this purpose.</w:t>
      </w:r>
    </w:p>
    <w:p>
      <w:pPr>
        <w:spacing w:before="0" w:after="0" w:line="408" w:lineRule="exact"/>
        <w:ind w:left="0" w:right="0" w:firstLine="576"/>
        <w:jc w:val="left"/>
      </w:pPr>
      <w:r>
        <w:rPr/>
        <w:t xml:space="preserve">(9) This section expires June 30, 2022.</w:t>
      </w:r>
    </w:p>
    <w:p/>
    <w:p>
      <w:pPr>
        <w:jc w:val="center"/>
      </w:pPr>
      <w:r>
        <w:rPr>
          <w:b/>
        </w:rPr>
        <w:t>--- END ---</w:t>
      </w:r>
    </w:p>
    <w:sectPr>
      <w:pgNumType w:start="1"/>
      <w:footerReference xmlns:r="http://schemas.openxmlformats.org/officeDocument/2006/relationships" r:id="R0123d7614e584a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1063c49f81479e" /><Relationship Type="http://schemas.openxmlformats.org/officeDocument/2006/relationships/footer" Target="/word/footer1.xml" Id="R0123d7614e584a1c" /></Relationships>
</file>