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770c79c92e4f63" /></Relationships>
</file>

<file path=word/document.xml><?xml version="1.0" encoding="utf-8"?>
<w:document xmlns:w="http://schemas.openxmlformats.org/wordprocessingml/2006/main">
  <w:body>
    <w:p>
      <w:r>
        <w:t>S-5642.2</w:t>
      </w:r>
    </w:p>
    <w:p>
      <w:pPr>
        <w:jc w:val="center"/>
      </w:pPr>
      <w:r>
        <w:t>_______________________________________________</w:t>
      </w:r>
    </w:p>
    <w:p/>
    <w:p>
      <w:pPr>
        <w:jc w:val="center"/>
      </w:pPr>
      <w:r>
        <w:rPr>
          <w:b/>
        </w:rPr>
        <w:t>SUBSTITUTE SENATE BILL 6393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Conway, Saldaña, Keiser, Hasegawa, Van De Wege, Wilson, C., and Nguyen)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cannabis industry workplace standards; amending RCW 69.50.325;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to renew a marijuana producer, processor, retailer, or transportation license, the licensee must demonstrate the licensee has in place business practices, employee benefits, or policies sufficient to earn at least one hundred points as provided in this section. Each of the following business practices, employee benefits, or policies identified in (a) through (o) of this subsection and adopted by a licensee or offered by a licensee to employees is worth the following amounts of points, and may be combined by a licensee to earn at least one hundred points:</w:t>
      </w:r>
    </w:p>
    <w:p>
      <w:pPr>
        <w:spacing w:before="0" w:after="0" w:line="408" w:lineRule="exact"/>
        <w:ind w:left="0" w:right="0" w:firstLine="576"/>
        <w:jc w:val="left"/>
      </w:pPr>
      <w:r>
        <w:rPr/>
        <w:t xml:space="preserve">(a) Providing at least eighty-five percent of full-time and part-time employees with a living wage is twenty-five points. A living wage is at least one hundred fifty percent of the state minimum wage. Commissions and bonuses constitute wages and are counted as wages in the work week in which they are earned. Wages do not include an employer payment toward a health benefits plan;</w:t>
      </w:r>
    </w:p>
    <w:p>
      <w:pPr>
        <w:spacing w:before="0" w:after="0" w:line="408" w:lineRule="exact"/>
        <w:ind w:left="0" w:right="0" w:firstLine="576"/>
        <w:jc w:val="left"/>
      </w:pPr>
      <w:r>
        <w:rPr/>
        <w:t xml:space="preserve">(b) Establishing and administering a workplace health and safety plan is twenty points. The plan must include monthly meetings between management and employees where employees may report health and safety issues;</w:t>
      </w:r>
    </w:p>
    <w:p>
      <w:pPr>
        <w:spacing w:before="0" w:after="0" w:line="408" w:lineRule="exact"/>
        <w:ind w:left="0" w:right="0" w:firstLine="576"/>
        <w:jc w:val="left"/>
      </w:pPr>
      <w:r>
        <w:rPr/>
        <w:t xml:space="preserve">(c) Offering at least eighty-five percent of full-time and part-time hourly employees health care coverage under a health benefits plan is forty points. Offering health care coverage that is fully paid by the employer is an additional five points. Offering a health benefits plan that includes dental and vision coverage is an additional five points;</w:t>
      </w:r>
    </w:p>
    <w:p>
      <w:pPr>
        <w:spacing w:before="0" w:after="0" w:line="408" w:lineRule="exact"/>
        <w:ind w:left="0" w:right="0" w:firstLine="576"/>
        <w:jc w:val="left"/>
      </w:pPr>
      <w:r>
        <w:rPr/>
        <w:t xml:space="preserve">(d) Offering at least eighty-five percent of full-time and part-time hourly employees employer-provided retirement benefits is twenty points;</w:t>
      </w:r>
    </w:p>
    <w:p>
      <w:pPr>
        <w:spacing w:before="0" w:after="0" w:line="408" w:lineRule="exact"/>
        <w:ind w:left="0" w:right="0" w:firstLine="576"/>
        <w:jc w:val="left"/>
      </w:pPr>
      <w:r>
        <w:rPr/>
        <w:t xml:space="preserve">(e) Establishing and administering a code of conduct that includes a sexual harassment prevention policy and an anti-retaliation policy is twenty points;</w:t>
      </w:r>
    </w:p>
    <w:p>
      <w:pPr>
        <w:spacing w:before="0" w:after="0" w:line="408" w:lineRule="exact"/>
        <w:ind w:left="0" w:right="0" w:firstLine="576"/>
        <w:jc w:val="left"/>
      </w:pPr>
      <w:r>
        <w:rPr/>
        <w:t xml:space="preserve">(f) Establishing and administering a community engagement program, is twenty points;</w:t>
      </w:r>
    </w:p>
    <w:p>
      <w:pPr>
        <w:spacing w:before="0" w:after="0" w:line="408" w:lineRule="exact"/>
        <w:ind w:left="0" w:right="0" w:firstLine="576"/>
        <w:jc w:val="left"/>
      </w:pPr>
      <w:r>
        <w:rPr/>
        <w:t xml:space="preserve">(g) Receiving state certification under chapter 39.19 RCW as a minority or women-owned and operated marijuana business enterprise is twenty points;</w:t>
      </w:r>
    </w:p>
    <w:p>
      <w:pPr>
        <w:spacing w:before="0" w:after="0" w:line="408" w:lineRule="exact"/>
        <w:ind w:left="0" w:right="0" w:firstLine="576"/>
        <w:jc w:val="left"/>
      </w:pPr>
      <w:r>
        <w:rPr/>
        <w:t xml:space="preserve">(h) Establishing and having in effect an agreement between the employer and a bona fide labor organization in which the employer agrees to remain neutral or otherwise agrees to work with or provide information to the bona fide labor organization for the purposes of unionizing employees is twenty-five points;</w:t>
      </w:r>
    </w:p>
    <w:p>
      <w:pPr>
        <w:spacing w:before="0" w:after="0" w:line="408" w:lineRule="exact"/>
        <w:ind w:left="0" w:right="0" w:firstLine="576"/>
        <w:jc w:val="left"/>
      </w:pPr>
      <w:r>
        <w:rPr/>
        <w:t xml:space="preserve">(i) Having in effect a collective bargaining agreement covering the licensee's employees is forty points;</w:t>
      </w:r>
    </w:p>
    <w:p>
      <w:pPr>
        <w:spacing w:before="0" w:after="0" w:line="408" w:lineRule="exact"/>
        <w:ind w:left="0" w:right="0" w:firstLine="576"/>
        <w:jc w:val="left"/>
      </w:pPr>
      <w:r>
        <w:rPr/>
        <w:t xml:space="preserve">(j) Offering one or more of the following employee support programs is twenty points:</w:t>
      </w:r>
    </w:p>
    <w:p>
      <w:pPr>
        <w:spacing w:before="0" w:after="0" w:line="408" w:lineRule="exact"/>
        <w:ind w:left="0" w:right="0" w:firstLine="576"/>
        <w:jc w:val="left"/>
      </w:pPr>
      <w:r>
        <w:rPr/>
        <w:t xml:space="preserve">(i) A profit-sharing program;</w:t>
      </w:r>
    </w:p>
    <w:p>
      <w:pPr>
        <w:spacing w:before="0" w:after="0" w:line="408" w:lineRule="exact"/>
        <w:ind w:left="0" w:right="0" w:firstLine="576"/>
        <w:jc w:val="left"/>
      </w:pPr>
      <w:r>
        <w:rPr/>
        <w:t xml:space="preserve">(ii) A child care program; or</w:t>
      </w:r>
    </w:p>
    <w:p>
      <w:pPr>
        <w:spacing w:before="0" w:after="0" w:line="408" w:lineRule="exact"/>
        <w:ind w:left="0" w:right="0" w:firstLine="576"/>
        <w:jc w:val="left"/>
      </w:pPr>
      <w:r>
        <w:rPr/>
        <w:t xml:space="preserve">(iii) A tuition reimbursement program;</w:t>
      </w:r>
    </w:p>
    <w:p>
      <w:pPr>
        <w:spacing w:before="0" w:after="0" w:line="408" w:lineRule="exact"/>
        <w:ind w:left="0" w:right="0" w:firstLine="576"/>
        <w:jc w:val="left"/>
      </w:pPr>
      <w:r>
        <w:rPr/>
        <w:t xml:space="preserve">(k) Administering an environmental stewardship plan is fifteen points. An environmental stewardship plan must be a plan of action to minimize the licensee's carbon footprint, environmental impact, and resource needs, including policies for recycling marijuana product packaging and seeking to minimize the amount of waste created by the licensee;</w:t>
      </w:r>
    </w:p>
    <w:p>
      <w:pPr>
        <w:spacing w:before="0" w:after="0" w:line="408" w:lineRule="exact"/>
        <w:ind w:left="0" w:right="0" w:firstLine="576"/>
        <w:jc w:val="left"/>
      </w:pPr>
      <w:r>
        <w:rPr/>
        <w:t xml:space="preserve">(l) Establishing and administering a security and recordkeeping plan is fifteen points. A security and recordkeeping plan must:</w:t>
      </w:r>
    </w:p>
    <w:p>
      <w:pPr>
        <w:spacing w:before="0" w:after="0" w:line="408" w:lineRule="exact"/>
        <w:ind w:left="0" w:right="0" w:firstLine="576"/>
        <w:jc w:val="left"/>
      </w:pPr>
      <w:r>
        <w:rPr/>
        <w:t xml:space="preserve">(i) Be sufficient to comply with security requirements established by the board pursuant to RCW 69.50.342(1)(d);</w:t>
      </w:r>
    </w:p>
    <w:p>
      <w:pPr>
        <w:spacing w:before="0" w:after="0" w:line="408" w:lineRule="exact"/>
        <w:ind w:left="0" w:right="0" w:firstLine="576"/>
        <w:jc w:val="left"/>
      </w:pPr>
      <w:r>
        <w:rPr/>
        <w:t xml:space="preserve">(ii) Address recordkeeping, tracking and monitoring of inventory, and quality control; and</w:t>
      </w:r>
    </w:p>
    <w:p>
      <w:pPr>
        <w:spacing w:before="0" w:after="0" w:line="408" w:lineRule="exact"/>
        <w:ind w:left="0" w:right="0" w:firstLine="576"/>
        <w:jc w:val="left"/>
      </w:pPr>
      <w:r>
        <w:rPr/>
        <w:t xml:space="preserve">(iii) Address destruction and disposal of marijuana product in accordance with board rules;</w:t>
      </w:r>
    </w:p>
    <w:p>
      <w:pPr>
        <w:spacing w:before="0" w:after="0" w:line="408" w:lineRule="exact"/>
        <w:ind w:left="0" w:right="0" w:firstLine="576"/>
        <w:jc w:val="left"/>
      </w:pPr>
      <w:r>
        <w:rPr/>
        <w:t xml:space="preserve">(m) Having eighty-five percent of full-time and part-time employees complete training provided by the board on compliance, safety, and preventing sales to minors is five points;</w:t>
      </w:r>
    </w:p>
    <w:p>
      <w:pPr>
        <w:spacing w:before="0" w:after="0" w:line="408" w:lineRule="exact"/>
        <w:ind w:left="0" w:right="0" w:firstLine="576"/>
        <w:jc w:val="left"/>
      </w:pPr>
      <w:r>
        <w:rPr/>
        <w:t xml:space="preserve">(n) Offering one or more of the following to a licensee's employees is ten points:</w:t>
      </w:r>
    </w:p>
    <w:p>
      <w:pPr>
        <w:spacing w:before="0" w:after="0" w:line="408" w:lineRule="exact"/>
        <w:ind w:left="0" w:right="0" w:firstLine="576"/>
        <w:jc w:val="left"/>
      </w:pPr>
      <w:r>
        <w:rPr/>
        <w:t xml:space="preserve">(i) An employee transportation subsidy;</w:t>
      </w:r>
    </w:p>
    <w:p>
      <w:pPr>
        <w:spacing w:before="0" w:after="0" w:line="408" w:lineRule="exact"/>
        <w:ind w:left="0" w:right="0" w:firstLine="576"/>
        <w:jc w:val="left"/>
      </w:pPr>
      <w:r>
        <w:rPr/>
        <w:t xml:space="preserve">(ii) Identity theft protection;</w:t>
      </w:r>
    </w:p>
    <w:p>
      <w:pPr>
        <w:spacing w:before="0" w:after="0" w:line="408" w:lineRule="exact"/>
        <w:ind w:left="0" w:right="0" w:firstLine="576"/>
        <w:jc w:val="left"/>
      </w:pPr>
      <w:r>
        <w:rPr/>
        <w:t xml:space="preserve">(iii) Life insurance; or</w:t>
      </w:r>
    </w:p>
    <w:p>
      <w:pPr>
        <w:spacing w:before="0" w:after="0" w:line="408" w:lineRule="exact"/>
        <w:ind w:left="0" w:right="0" w:firstLine="576"/>
        <w:jc w:val="left"/>
      </w:pPr>
      <w:r>
        <w:rPr/>
        <w:t xml:space="preserve">(iv) An employee wellness program; and</w:t>
      </w:r>
    </w:p>
    <w:p>
      <w:pPr>
        <w:spacing w:before="0" w:after="0" w:line="408" w:lineRule="exact"/>
        <w:ind w:left="0" w:right="0" w:firstLine="576"/>
        <w:jc w:val="left"/>
      </w:pPr>
      <w:r>
        <w:rPr/>
        <w:t xml:space="preserve">(o) Locating the licensed business in a community with an average income below three hundred percent of the federal poverty level is five points.</w:t>
      </w:r>
    </w:p>
    <w:p>
      <w:pPr>
        <w:spacing w:before="0" w:after="0" w:line="408" w:lineRule="exact"/>
        <w:ind w:left="0" w:right="0" w:firstLine="576"/>
        <w:jc w:val="left"/>
      </w:pPr>
      <w:r>
        <w:rPr/>
        <w:t xml:space="preserve">(2)(a) If the board determines that a licensee otherwise meets the requirements for license renewal established in this chapter but that the licensee has not earned at least one hundred points as required by subsection (1) of this section, then the board shall approve the renewal of the license on the condition that the licensee has one year to comply with this section and earn at least one hundred points as provided in this section.</w:t>
      </w:r>
    </w:p>
    <w:p>
      <w:pPr>
        <w:spacing w:before="0" w:after="0" w:line="408" w:lineRule="exact"/>
        <w:ind w:left="0" w:right="0" w:firstLine="576"/>
        <w:jc w:val="left"/>
      </w:pPr>
      <w:r>
        <w:rPr/>
        <w:t xml:space="preserve">(b) After the expiration of one year from the date a licensee is notified the licensee has not earned one hundred points as required under this section, the board may suspend or revoke the license if the board determines the licensee still does not have in place business practices, employee benefits, or policies sufficient to earn at least one hundred points as provided in this section.</w:t>
      </w:r>
    </w:p>
    <w:p>
      <w:pPr>
        <w:spacing w:before="0" w:after="0" w:line="408" w:lineRule="exact"/>
        <w:ind w:left="0" w:right="0" w:firstLine="576"/>
        <w:jc w:val="left"/>
      </w:pPr>
      <w:r>
        <w:rPr/>
        <w:t xml:space="preserve">(3) The board:</w:t>
      </w:r>
    </w:p>
    <w:p>
      <w:pPr>
        <w:spacing w:before="0" w:after="0" w:line="408" w:lineRule="exact"/>
        <w:ind w:left="0" w:right="0" w:firstLine="576"/>
        <w:jc w:val="left"/>
      </w:pPr>
      <w:r>
        <w:rPr/>
        <w:t xml:space="preserve">(a) May adopt rules to administer this section; and</w:t>
      </w:r>
    </w:p>
    <w:p>
      <w:pPr>
        <w:spacing w:before="0" w:after="0" w:line="408" w:lineRule="exact"/>
        <w:ind w:left="0" w:right="0" w:firstLine="576"/>
        <w:jc w:val="left"/>
      </w:pPr>
      <w:r>
        <w:rPr/>
        <w:t xml:space="preserve">(b) Has discretion in determining the manner in which licensees demonstrate meeting the requirements of this section and whether an individual licensee demonstrates the licensee does or does not have any of the specific business practices, employee benefits, or policies identified in subsection (1) of this section to have a combination of at least one hundred total points and qualify for license renewal.</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"Actuarial value" means the percentage of total average costs for covered benefits that a health benefits package will cover.</w:t>
      </w:r>
    </w:p>
    <w:p>
      <w:pPr>
        <w:spacing w:before="0" w:after="0" w:line="408" w:lineRule="exact"/>
        <w:ind w:left="0" w:right="0" w:firstLine="576"/>
        <w:jc w:val="left"/>
      </w:pPr>
      <w:r>
        <w:rPr/>
        <w:t xml:space="preserve">(b) "Bonuses" means nondiscretionary payments in addition to hourly, salary, commission, or piece-rate payments paid under an agreement between an employer and an employee.</w:t>
      </w:r>
    </w:p>
    <w:p>
      <w:pPr>
        <w:spacing w:before="0" w:after="0" w:line="408" w:lineRule="exact"/>
        <w:ind w:left="0" w:right="0" w:firstLine="576"/>
        <w:jc w:val="left"/>
      </w:pPr>
      <w:r>
        <w:rPr/>
        <w:t xml:space="preserve">(c) "Commissions" means a sum of money paid to an employee upon completion of a task.</w:t>
      </w:r>
    </w:p>
    <w:p>
      <w:pPr>
        <w:spacing w:before="0" w:after="0" w:line="408" w:lineRule="exact"/>
        <w:ind w:left="0" w:right="0" w:firstLine="576"/>
        <w:jc w:val="left"/>
      </w:pPr>
      <w:r>
        <w:rPr/>
        <w:t xml:space="preserve">(d) "Community engagement program" means an established set of policies or practices regarding how a licensee will engage, communicate, and collaborate with neighboring businesses, residents, local governments, and persons in the community. A program must include a process where persons may communicate public safety or other concerns regarding the operation of the licensee's business to the licensee in a manner enabling the licensee to, when possible, resolve or mitigate any concerns. A program may include, as an additional component, the creation of or participation in an incubator program designed to increase participation in the marijuana industry by persons of color, women, veterans, persons with disabilities, and other persons.</w:t>
      </w:r>
    </w:p>
    <w:p>
      <w:pPr>
        <w:spacing w:before="0" w:after="0" w:line="408" w:lineRule="exact"/>
        <w:ind w:left="0" w:right="0" w:firstLine="576"/>
        <w:jc w:val="left"/>
      </w:pPr>
      <w:r>
        <w:rPr/>
        <w:t xml:space="preserve">(e) "Health benefits plan" means a silver or higher level essential health benefits package, as defined in 42 U.S.C. Sec. 18022, or an equivalent plan designed to provide benefits that are actuarially equivalent to seventy percent of the full actuarial value of the benefits provided under the plan, whichever is greater.</w:t>
      </w:r>
    </w:p>
    <w:p>
      <w:pPr>
        <w:spacing w:before="0" w:after="0" w:line="408" w:lineRule="exact"/>
        <w:ind w:left="0" w:right="0" w:firstLine="576"/>
        <w:jc w:val="left"/>
      </w:pPr>
      <w:r>
        <w:rPr/>
        <w:t xml:space="preserve">(5) This section does not apply to a marijuana producer, processor, retailer, or transportation licensee that averaged twenty or fewer full-time equivalent employees in the twelve months prior to the licensee's application for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2018 c 132 s 3 are each amended to read as follows:</w:t>
      </w:r>
    </w:p>
    <w:p>
      <w:pPr>
        <w:spacing w:before="0" w:after="0" w:line="408" w:lineRule="exact"/>
        <w:ind w:left="0" w:right="0" w:firstLine="576"/>
        <w:jc w:val="left"/>
      </w:pPr>
      <w:r>
        <w:rPr/>
        <w:t xml:space="preserve">(1) There shall be a marijuana producer's license regulated by the </w:t>
      </w:r>
      <w:r>
        <w:t>((</w:t>
      </w:r>
      <w:r>
        <w:rPr>
          <w:strike/>
        </w:rPr>
        <w:t xml:space="preserve">state liquor and cannabis</w:t>
      </w:r>
      <w:r>
        <w:t>))</w:t>
      </w:r>
      <w:r>
        <w:rPr/>
        <w:t xml:space="preserve">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eighty-one dollars. A separate license shall be required for each location at which a marijuana producer intends to produce marijuana. </w:t>
      </w:r>
      <w:r>
        <w:rPr>
          <w:u w:val="single"/>
        </w:rPr>
        <w:t xml:space="preserve">Renewal of a marijuana producer's license is subject to section 1 of this act.</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w:t>
      </w:r>
      <w:r>
        <w:t>((</w:t>
      </w:r>
      <w:r>
        <w:rPr>
          <w:strike/>
        </w:rPr>
        <w:t xml:space="preserve">state liquor and cannabis</w:t>
      </w:r>
      <w:r>
        <w:t>))</w:t>
      </w:r>
      <w:r>
        <w:rPr/>
        <w:t xml:space="preserve">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eighty-one dollars. A separate license shall be required for each location at which a marijuana processor intends to process marijuana. </w:t>
      </w:r>
      <w:r>
        <w:rPr>
          <w:u w:val="single"/>
        </w:rPr>
        <w:t xml:space="preserve">Renewal of a marijuana processor's license is subject to section 1 of this act.</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w:t>
      </w:r>
      <w:r>
        <w:t>((</w:t>
      </w:r>
      <w:r>
        <w:rPr>
          <w:strike/>
        </w:rPr>
        <w:t xml:space="preserve">state liquor and cannabis</w:t>
      </w:r>
      <w:r>
        <w:t>))</w:t>
      </w:r>
      <w:r>
        <w:rPr/>
        <w:t xml:space="preserve">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eighty-one dollars. A separate license shall be required for each location at which a marijuana retailer intends to sell marijuana concentrates, useable marijuana, and marijuana-infused products. </w:t>
      </w:r>
      <w:r>
        <w:rPr>
          <w:u w:val="single"/>
        </w:rPr>
        <w:t xml:space="preserve">Renewal of a marijuana retailer license is subject to section 1 of this act.</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w:t>
      </w:r>
      <w:r>
        <w:t>((</w:t>
      </w:r>
      <w:r>
        <w:rPr>
          <w:strike/>
        </w:rPr>
        <w:t xml:space="preserve">state liquor and cannabis</w:t>
      </w:r>
      <w:r>
        <w:t>))</w:t>
      </w:r>
      <w:r>
        <w:rPr/>
        <w:t xml:space="preserve"> board pursuant to this section.</w:t>
      </w:r>
    </w:p>
    <w:p>
      <w:pPr>
        <w:spacing w:before="0" w:after="0" w:line="408" w:lineRule="exact"/>
        <w:ind w:left="0" w:right="0" w:firstLine="576"/>
        <w:jc w:val="left"/>
      </w:pPr>
      <w:r>
        <w:rPr/>
        <w:t xml:space="preserve">(ii) The </w:t>
      </w:r>
      <w:r>
        <w:t>((</w:t>
      </w:r>
      <w:r>
        <w:rPr>
          <w:strike/>
        </w:rPr>
        <w:t xml:space="preserve">state liquor and cannabis</w:t>
      </w:r>
      <w:r>
        <w:t>))</w:t>
      </w:r>
      <w:r>
        <w:rPr/>
        <w:t xml:space="preserve"> board shall adopt rules to establish a license forfeiture process for a licensed marijuana retailer that is not fully operational and open to the public within a specified period from the date of license issuance, as established by the </w:t>
      </w:r>
      <w:r>
        <w:t>((</w:t>
      </w:r>
      <w:r>
        <w:rPr>
          <w:strike/>
        </w:rPr>
        <w:t xml:space="preserve">state liquor and cannabis</w:t>
      </w:r>
      <w:r>
        <w:t>))</w:t>
      </w:r>
      <w:r>
        <w:rPr/>
        <w:t xml:space="preserve">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w:t>
      </w:r>
      <w:r>
        <w:t>((</w:t>
      </w:r>
      <w:r>
        <w:rPr>
          <w:strike/>
        </w:rPr>
        <w:t xml:space="preserve">state liquor and cannabis</w:t>
      </w:r>
      <w:r>
        <w:t>))</w:t>
      </w:r>
      <w:r>
        <w:rPr/>
        <w:t xml:space="preserve">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w:t>
      </w:r>
      <w:r>
        <w:t>((</w:t>
      </w:r>
      <w:r>
        <w:rPr>
          <w:strike/>
        </w:rPr>
        <w:t xml:space="preserve">state liquor and cannabis</w:t>
      </w:r>
      <w:r>
        <w:t>))</w:t>
      </w:r>
      <w:r>
        <w:rPr/>
        <w:t xml:space="preserve">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
      <w:pPr>
        <w:jc w:val="center"/>
      </w:pPr>
      <w:r>
        <w:rPr>
          <w:b/>
        </w:rPr>
        <w:t>--- END ---</w:t>
      </w:r>
    </w:p>
    <w:sectPr>
      <w:pgNumType w:start="1"/>
      <w:footerReference xmlns:r="http://schemas.openxmlformats.org/officeDocument/2006/relationships" r:id="R227471837db141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dbf3375a34ff3" /><Relationship Type="http://schemas.openxmlformats.org/officeDocument/2006/relationships/footer" Target="/word/footer1.xml" Id="R227471837db141e8" /></Relationships>
</file>