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4224db239946a2" /></Relationships>
</file>

<file path=word/document.xml><?xml version="1.0" encoding="utf-8"?>
<w:document xmlns:w="http://schemas.openxmlformats.org/wordprocessingml/2006/main">
  <w:body>
    <w:p>
      <w:r>
        <w:t>S-6352.1</w:t>
      </w:r>
    </w:p>
    <w:p>
      <w:pPr>
        <w:jc w:val="center"/>
      </w:pPr>
      <w:r>
        <w:t>_______________________________________________</w:t>
      </w:r>
    </w:p>
    <w:p/>
    <w:p>
      <w:pPr>
        <w:jc w:val="center"/>
      </w:pPr>
      <w:r>
        <w:rPr>
          <w:b/>
        </w:rPr>
        <w:t>SUBSTITUTE SENATE BILL 6314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Holy, King, O'Ban, Liias, Wagoner, Wilson, C., and Zeiger)</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from home foreclosure; and amending RCW 84.56.020.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w:t>
      </w:r>
      <w:r>
        <w:t>((</w:t>
      </w:r>
      <w:r>
        <w:rPr>
          <w:strike/>
        </w:rPr>
        <w:t xml:space="preserve">In addition</w:t>
      </w:r>
      <w:r>
        <w:t>))</w:t>
      </w:r>
    </w:p>
    <w:p>
      <w:pPr>
        <w:spacing w:before="0" w:after="0" w:line="408" w:lineRule="exact"/>
        <w:ind w:left="0" w:right="0" w:firstLine="576"/>
        <w:jc w:val="left"/>
      </w:pPr>
      <w:r>
        <w:rPr>
          <w:u w:val="single"/>
        </w:rPr>
        <w:t xml:space="preserve">(a) Except as provided in (b) of this subsection</w:t>
      </w:r>
      <w:r>
        <w:rPr/>
        <w:t xml:space="preserve">, delinquent taxes under this section are subject to penalties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penalty of three percent of the amount of tax delinquent is assessed on the tax delinquent on June 1st of the year in which the tax is due.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additional penalty of eight percent is assessed on the delinquent tax amount on December 1st of the year in which the tax is due.</w:t>
      </w:r>
    </w:p>
    <w:p>
      <w:pPr>
        <w:spacing w:before="0" w:after="0" w:line="408" w:lineRule="exact"/>
        <w:ind w:left="0" w:right="0" w:firstLine="576"/>
        <w:jc w:val="left"/>
      </w:pPr>
      <w:r>
        <w:rPr>
          <w:u w:val="single"/>
        </w:rPr>
        <w:t xml:space="preserve">(b) A county legislative authority may reduce or eliminate the penalties imposed under (a) of this subsection.</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
      <w:pPr>
        <w:jc w:val="center"/>
      </w:pPr>
      <w:r>
        <w:rPr>
          <w:b/>
        </w:rPr>
        <w:t>--- END ---</w:t>
      </w:r>
    </w:p>
    <w:sectPr>
      <w:pgNumType w:start="1"/>
      <w:footerReference xmlns:r="http://schemas.openxmlformats.org/officeDocument/2006/relationships" r:id="R81466ef706244e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e9e18c881e4919" /><Relationship Type="http://schemas.openxmlformats.org/officeDocument/2006/relationships/footer" Target="/word/footer1.xml" Id="R81466ef706244e9c" /></Relationships>
</file>