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0603b463f64816" /></Relationships>
</file>

<file path=word/document.xml><?xml version="1.0" encoding="utf-8"?>
<w:document xmlns:w="http://schemas.openxmlformats.org/wordprocessingml/2006/main">
  <w:body>
    <w:p>
      <w:r>
        <w:t>S-5226.1</w:t>
      </w:r>
    </w:p>
    <w:p>
      <w:pPr>
        <w:jc w:val="center"/>
      </w:pPr>
      <w:r>
        <w:t>_______________________________________________</w:t>
      </w:r>
    </w:p>
    <w:p/>
    <w:p>
      <w:pPr>
        <w:jc w:val="center"/>
      </w:pPr>
      <w:r>
        <w:rPr>
          <w:b/>
        </w:rPr>
        <w:t>SENATE BILL 6295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Salomon, Pedersen, Carlyle, Kuderer, Wilson, C., Randall, and Nguyen</w:t>
      </w:r>
    </w:p>
    <w:p/>
    <w:p>
      <w:r>
        <w:rPr>
          <w:t xml:space="preserve">Read first time 01/15/20.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false reporting of a crime or emergency; amending RCW 9A.84.040; reenacting and amending RCW 9.94A.515;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False reporting laws criminalize the knowingly false reporting of certain occurrences that are likely to cause unwarranted evacuations, public inconvenience, or alarm. Recently, however, false reporting and the 911 system have been weaponized, resulting in serious dangers and even lost lives. The term "swatting" describes the false reporting of an emergency with the goal of having a police unit or special weapons and tactics team deployed. The reckless act of swatting, often motivated by the perpetrator's bias towards protected classes, has caused death and trauma in some cases. As such, we find that a gross misdemeanor is insufficient as a legal response and here create felony false reporting punishments when the false reporting leads to injury or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84</w:t>
      </w:r>
      <w:r>
        <w:rPr/>
        <w:t xml:space="preserve">.</w:t>
      </w:r>
      <w:r>
        <w:t xml:space="preserve">040</w:t>
      </w:r>
      <w:r>
        <w:rPr/>
        <w:t xml:space="preserve"> and 2011 c 336 s 411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 Except as provided in subsection (5) of this section and under circumstances not constituting false reporting in the first or second degree, a</w:t>
      </w:r>
      <w:r>
        <w:rPr/>
        <w:t xml:space="preserve"> person is guilty of false reporting </w:t>
      </w:r>
      <w:r>
        <w:rPr>
          <w:u w:val="single"/>
        </w:rPr>
        <w:t xml:space="preserve">in the third degree</w:t>
      </w:r>
      <w:r>
        <w:rPr/>
        <w:t xml:space="preserve"> if with knowledge that the information reported, conveyed, or circulated is false, </w:t>
      </w:r>
      <w:r>
        <w:t>((</w:t>
      </w:r>
      <w:r>
        <w:rPr>
          <w:strike/>
        </w:rPr>
        <w:t xml:space="preserve">he or she</w:t>
      </w:r>
      <w:r>
        <w:t>))</w:t>
      </w:r>
      <w:r>
        <w:rPr/>
        <w:t xml:space="preserve"> </w:t>
      </w:r>
      <w:r>
        <w:rPr>
          <w:u w:val="single"/>
        </w:rPr>
        <w:t xml:space="preserve">that person</w:t>
      </w:r>
      <w:r>
        <w:rPr/>
        <w:t xml:space="preserve"> initiates or circulates a false report or warning of an alleged occurrence or impending occurrence </w:t>
      </w:r>
      <w:r>
        <w:t>((</w:t>
      </w:r>
      <w:r>
        <w:rPr>
          <w:strike/>
        </w:rPr>
        <w:t xml:space="preserve">of a fire, explosion, crime, catastrophe, or emergency</w:t>
      </w:r>
      <w:r>
        <w:t>))</w:t>
      </w:r>
      <w:r>
        <w:rPr/>
        <w:t xml:space="preserve"> knowing that such false report is likely to cause </w:t>
      </w:r>
      <w:r>
        <w:t>((</w:t>
      </w:r>
      <w:r>
        <w:rPr>
          <w:strike/>
        </w:rPr>
        <w:t xml:space="preserve">evacuation of a building, place of assembly, or transportation facility, or to cause public inconvenience or alarm</w:t>
      </w:r>
      <w:r>
        <w:t>))</w:t>
      </w:r>
      <w:r>
        <w:rPr/>
        <w:t xml:space="preserve"> </w:t>
      </w:r>
      <w:r>
        <w:rPr>
          <w:u w:val="single"/>
        </w:rPr>
        <w:t xml:space="preserve">an emergency response</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False reporting </w:t>
      </w:r>
      <w:r>
        <w:rPr>
          <w:u w:val="single"/>
        </w:rPr>
        <w:t xml:space="preserve">in the third degree</w:t>
      </w:r>
      <w:r>
        <w:rPr/>
        <w:t xml:space="preserve"> is a gross misdemeanor.</w:t>
      </w:r>
    </w:p>
    <w:p>
      <w:pPr>
        <w:spacing w:before="0" w:after="0" w:line="408" w:lineRule="exact"/>
        <w:ind w:left="0" w:right="0" w:firstLine="576"/>
        <w:jc w:val="left"/>
      </w:pPr>
      <w:r>
        <w:rPr>
          <w:u w:val="single"/>
        </w:rPr>
        <w:t xml:space="preserve">(2)(a) Except as provided in subsection (5) of this section, a person is guilty of false reporting in the second degree if with knowledge that the information reported, conveyed, or circulated is false, that person initiates or circulates a false report or warning of an alleged occurrence or impending occurrence knowing that such false report is likely to cause an emergency response, the report was made with reckless disregard for the safety of others, and substantial bodily harm is sustained by any person as a proximate result of an emergency response.</w:t>
      </w:r>
    </w:p>
    <w:p>
      <w:pPr>
        <w:spacing w:before="0" w:after="0" w:line="408" w:lineRule="exact"/>
        <w:ind w:left="0" w:right="0" w:firstLine="576"/>
        <w:jc w:val="left"/>
      </w:pPr>
      <w:r>
        <w:rPr>
          <w:u w:val="single"/>
        </w:rPr>
        <w:t xml:space="preserve">(b) False reporting in the second degree is a class C felony.</w:t>
      </w:r>
    </w:p>
    <w:p>
      <w:pPr>
        <w:spacing w:before="0" w:after="0" w:line="408" w:lineRule="exact"/>
        <w:ind w:left="0" w:right="0" w:firstLine="576"/>
        <w:jc w:val="left"/>
      </w:pPr>
      <w:r>
        <w:rPr>
          <w:u w:val="single"/>
        </w:rPr>
        <w:t xml:space="preserve">(3)(a) Except as provided in subsection (5) of this section, a person is guilty of false reporting in the first degree if with knowledge that the information reported, conveyed, or circulated is false, that person initiates or circulates a false report or warning of an alleged occurrence or impending occurrence knowing that such false report is likely to cause an emergency response, the report was made with reckless disregard for the safety of others, and death is sustained by any person as a proximate result of an emergency response.</w:t>
      </w:r>
    </w:p>
    <w:p>
      <w:pPr>
        <w:spacing w:before="0" w:after="0" w:line="408" w:lineRule="exact"/>
        <w:ind w:left="0" w:right="0" w:firstLine="576"/>
        <w:jc w:val="left"/>
      </w:pPr>
      <w:r>
        <w:rPr>
          <w:u w:val="single"/>
        </w:rPr>
        <w:t xml:space="preserve">(b) False reporting in the first degree is a class B felony.</w:t>
      </w:r>
    </w:p>
    <w:p>
      <w:pPr>
        <w:spacing w:before="0" w:after="0" w:line="408" w:lineRule="exact"/>
        <w:ind w:left="0" w:right="0" w:firstLine="576"/>
        <w:jc w:val="left"/>
      </w:pPr>
      <w:r>
        <w:rPr>
          <w:u w:val="single"/>
        </w:rPr>
        <w:t xml:space="preserve">(4) Any person convicted of violating this section and that resulted in an emergency response may be liable to a public agency for the reasonable costs of the emergency response by, and at the discretion of, the public agency that incurred the costs.</w:t>
      </w:r>
    </w:p>
    <w:p>
      <w:pPr>
        <w:spacing w:before="0" w:after="0" w:line="408" w:lineRule="exact"/>
        <w:ind w:left="0" w:right="0" w:firstLine="576"/>
        <w:jc w:val="left"/>
      </w:pPr>
      <w:r>
        <w:rPr>
          <w:u w:val="single"/>
        </w:rPr>
        <w:t xml:space="preserve">(5) Where a case is legally sufficient to charge a person under the age of eighteen with the crime of false reporting and the alleged offense is the offender's first violation of this section, the prosecutor may divert the case.</w:t>
      </w:r>
    </w:p>
    <w:p>
      <w:pPr>
        <w:spacing w:before="0" w:after="0" w:line="408" w:lineRule="exact"/>
        <w:ind w:left="0" w:right="0" w:firstLine="576"/>
        <w:jc w:val="left"/>
      </w:pPr>
      <w:r>
        <w:rPr>
          <w:u w:val="single"/>
        </w:rPr>
        <w:t xml:space="preserve">(6) A violation or attempted violation of this section may be prosecuted in any jurisdiction where the defendant made the false report, the county where the false report was communicated to law enforcement, or the county where law enforcement responded to the false report.</w:t>
      </w:r>
    </w:p>
    <w:p>
      <w:pPr>
        <w:spacing w:before="0" w:after="0" w:line="408" w:lineRule="exact"/>
        <w:ind w:left="0" w:right="0" w:firstLine="576"/>
        <w:jc w:val="left"/>
      </w:pPr>
      <w:r>
        <w:rPr>
          <w:u w:val="single"/>
        </w:rPr>
        <w:t xml:space="preserve">(7)(a) An individual who is a victim of an offense under this section may bring a civil action against the person who committed the offense or against any person who knowingly benefits, financially or by receiving anything of value, from participation in a venture that the person knew or should have known has engaged in an act in violation of this chapter, and may recover damages and any other appropriate relief, including reasonable attorneys' fees.</w:t>
      </w:r>
    </w:p>
    <w:p>
      <w:pPr>
        <w:spacing w:before="0" w:after="0" w:line="408" w:lineRule="exact"/>
        <w:ind w:left="0" w:right="0" w:firstLine="576"/>
        <w:jc w:val="left"/>
      </w:pPr>
      <w:r>
        <w:rPr>
          <w:u w:val="single"/>
        </w:rPr>
        <w:t xml:space="preserve">(b) A person who is found liable under this subsection shall be jointly and severally liable with each other person, if any, who is found liable under this subsection for damages arising from the same violation of this section.</w:t>
      </w:r>
    </w:p>
    <w:p>
      <w:pPr>
        <w:spacing w:before="0" w:after="0" w:line="408" w:lineRule="exact"/>
        <w:ind w:left="0" w:right="0" w:firstLine="576"/>
        <w:jc w:val="left"/>
      </w:pPr>
      <w:r>
        <w:rPr>
          <w:u w:val="single"/>
        </w:rPr>
        <w:t xml:space="preserve">(8) As used in this section, "emergency response" means any action to protect life, health, or property by:</w:t>
      </w:r>
    </w:p>
    <w:p>
      <w:pPr>
        <w:spacing w:before="0" w:after="0" w:line="408" w:lineRule="exact"/>
        <w:ind w:left="0" w:right="0" w:firstLine="576"/>
        <w:jc w:val="left"/>
      </w:pPr>
      <w:r>
        <w:rPr>
          <w:u w:val="single"/>
        </w:rPr>
        <w:t xml:space="preserve">(a) A peace officer or law enforcement agency of the United States, the state, or a political subdivision of the state;</w:t>
      </w:r>
    </w:p>
    <w:p>
      <w:pPr>
        <w:spacing w:before="0" w:after="0" w:line="408" w:lineRule="exact"/>
        <w:ind w:left="0" w:right="0" w:firstLine="576"/>
        <w:jc w:val="left"/>
      </w:pPr>
      <w:r>
        <w:rPr>
          <w:u w:val="single"/>
        </w:rPr>
        <w:t xml:space="preserve">(b) An agency of the United States, the state, or a political subdivision of the state, or a private not-for-profit organization, that provides fire, rescue, or emergency medical services.</w:t>
      </w:r>
    </w:p>
    <w:p>
      <w:pPr>
        <w:spacing w:before="0" w:after="0" w:line="408" w:lineRule="exact"/>
        <w:ind w:left="0" w:right="0" w:firstLine="576"/>
        <w:jc w:val="left"/>
      </w:pPr>
      <w:r>
        <w:rPr>
          <w:u w:val="single"/>
        </w:rPr>
        <w:t xml:space="preserve">(9) Nothing in this section will be construed to:</w:t>
      </w:r>
    </w:p>
    <w:p>
      <w:pPr>
        <w:spacing w:before="0" w:after="0" w:line="408" w:lineRule="exact"/>
        <w:ind w:left="0" w:right="0" w:firstLine="576"/>
        <w:jc w:val="left"/>
      </w:pPr>
      <w:r>
        <w:rPr>
          <w:u w:val="single"/>
        </w:rPr>
        <w:t xml:space="preserve">(a) Impose liability on a person who contacts law enforcement for the purpose of, or in connection with, the reporting of unlawful conduct;</w:t>
      </w:r>
    </w:p>
    <w:p>
      <w:pPr>
        <w:spacing w:before="0" w:after="0" w:line="408" w:lineRule="exact"/>
        <w:ind w:left="0" w:right="0" w:firstLine="576"/>
        <w:jc w:val="left"/>
      </w:pPr>
      <w:r>
        <w:rPr>
          <w:u w:val="single"/>
        </w:rPr>
        <w:t xml:space="preserve">(b) Conflict with Title 47 U.S.C. Sec. 230 of the communication decency act; or</w:t>
      </w:r>
    </w:p>
    <w:p>
      <w:pPr>
        <w:spacing w:before="0" w:after="0" w:line="408" w:lineRule="exact"/>
        <w:ind w:left="0" w:right="0" w:firstLine="576"/>
        <w:jc w:val="left"/>
      </w:pPr>
      <w:r>
        <w:rPr>
          <w:u w:val="single"/>
        </w:rPr>
        <w:t xml:space="preserve">(c) Conflict with Title 42 U.S.C. Sec. 1983 of the civil rights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2019 c 271 s 7, 2019 c 243 s 5, 2019 c 64 s 3, and 2019 c 46 s 5009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False Reporting 1 (section 2(3)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False Reporting 2 (section 2(2)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1209009d23a047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76fc77e0344579" /><Relationship Type="http://schemas.openxmlformats.org/officeDocument/2006/relationships/footer" Target="/word/footer1.xml" Id="R1209009d23a04787" /></Relationships>
</file>