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893bb491d43b1" /></Relationships>
</file>

<file path=word/document.xml><?xml version="1.0" encoding="utf-8"?>
<w:document xmlns:w="http://schemas.openxmlformats.org/wordprocessingml/2006/main">
  <w:body>
    <w:p>
      <w:r>
        <w:t>S-6470.1</w:t>
      </w:r>
    </w:p>
    <w:p>
      <w:pPr>
        <w:jc w:val="center"/>
      </w:pPr>
      <w:r>
        <w:t>_______________________________________________</w:t>
      </w:r>
    </w:p>
    <w:p/>
    <w:p>
      <w:pPr>
        <w:jc w:val="center"/>
      </w:pPr>
      <w:r>
        <w:rPr>
          <w:b/>
        </w:rPr>
        <w:t>SUBSTITUTE SENATE BILL 6134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Hunt, Zeiger, Darneille, Kuderer, and Wagoner)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reimbursement of election costs; amending RCW 29A.04.410, 29A.04.420, 29A.04.216, 29A.04.430, 29A.64.081, and 29A.32.210;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2013 c 11 s 10 are each amended to read as follows:</w:t>
      </w:r>
    </w:p>
    <w:p>
      <w:pPr>
        <w:spacing w:before="0" w:after="0" w:line="408" w:lineRule="exact"/>
        <w:ind w:left="0" w:right="0" w:firstLine="576"/>
        <w:jc w:val="left"/>
      </w:pPr>
      <w:r>
        <w:rPr/>
        <w:t xml:space="preserve">Every </w:t>
      </w:r>
      <w:r>
        <w:rPr>
          <w:u w:val="single"/>
        </w:rPr>
        <w:t xml:space="preserve">county,</w:t>
      </w:r>
      <w:r>
        <w:rPr/>
        <w:t xml:space="preserve"> city, town, and district</w:t>
      </w:r>
      <w:r>
        <w:rPr>
          <w:u w:val="single"/>
        </w:rPr>
        <w:t xml:space="preserve">, and the state</w:t>
      </w:r>
      <w:r>
        <w:rPr/>
        <w:t xml:space="preserve"> is liable for its proportionate share of the costs when such elections are held in conjunction with other elections held under RCW 29A.04.321 and 29A.04.330.</w:t>
      </w:r>
    </w:p>
    <w:p>
      <w:pPr>
        <w:spacing w:before="0" w:after="0" w:line="408" w:lineRule="exact"/>
        <w:ind w:left="0" w:right="0" w:firstLine="576"/>
        <w:jc w:val="left"/>
      </w:pPr>
      <w:r>
        <w:rPr/>
        <w:t xml:space="preserve">Whenever any </w:t>
      </w:r>
      <w:r>
        <w:rPr>
          <w:u w:val="single"/>
        </w:rPr>
        <w:t xml:space="preserve">county,</w:t>
      </w:r>
      <w:r>
        <w:rPr/>
        <w:t xml:space="preserve"> city, town, or district</w:t>
      </w:r>
      <w:r>
        <w:rPr>
          <w:u w:val="single"/>
        </w:rPr>
        <w:t xml:space="preserve">, or the state</w:t>
      </w:r>
      <w:r>
        <w:rPr/>
        <w:t xml:space="preserve"> holds any primary or election, general or special, on an isolated date, all costs of such elections must be borne by the </w:t>
      </w:r>
      <w:r>
        <w:rPr>
          <w:u w:val="single"/>
        </w:rPr>
        <w:t xml:space="preserve">county,</w:t>
      </w:r>
      <w:r>
        <w:rPr/>
        <w:t xml:space="preserve"> city, town, or district concerned</w:t>
      </w:r>
      <w:r>
        <w:rPr>
          <w:u w:val="single"/>
        </w:rPr>
        <w:t xml:space="preserve">, or the state as appropriate</w:t>
      </w:r>
      <w:r>
        <w:rPr/>
        <w:t xml:space="preserve">.</w:t>
      </w:r>
    </w:p>
    <w:p>
      <w:pPr>
        <w:spacing w:before="0" w:after="0" w:line="408" w:lineRule="exact"/>
        <w:ind w:left="0" w:right="0" w:firstLine="576"/>
        <w:jc w:val="left"/>
      </w:pPr>
      <w:r>
        <w:rPr/>
        <w:t xml:space="preserve">The purpose of this section is to clearly establish that the county is not responsible for any costs involved in the holding of any city, town, </w:t>
      </w:r>
      <w:r>
        <w:t>((</w:t>
      </w:r>
      <w:r>
        <w:rPr>
          <w:strike/>
        </w:rPr>
        <w:t xml:space="preserve">or</w:t>
      </w:r>
      <w:r>
        <w:t>))</w:t>
      </w:r>
      <w:r>
        <w:rPr/>
        <w:t xml:space="preserve"> district</w:t>
      </w:r>
      <w:r>
        <w:rPr>
          <w:u w:val="single"/>
        </w:rPr>
        <w:t xml:space="preserve">, state, or federal</w:t>
      </w:r>
      <w:r>
        <w:rPr/>
        <w:t xml:space="preserve"> election.</w:t>
      </w:r>
    </w:p>
    <w:p>
      <w:pPr>
        <w:spacing w:before="0" w:after="0" w:line="408" w:lineRule="exact"/>
        <w:ind w:left="0" w:right="0" w:firstLine="576"/>
        <w:jc w:val="left"/>
      </w:pPr>
      <w:r>
        <w:rPr/>
        <w:t xml:space="preserve">In recovering such election expenses, including a reasonable </w:t>
      </w:r>
      <w:r>
        <w:t>((</w:t>
      </w:r>
      <w:r>
        <w:rPr>
          <w:strike/>
        </w:rPr>
        <w:t xml:space="preserve">pro-ration</w:t>
      </w:r>
      <w:r>
        <w:t>))</w:t>
      </w:r>
      <w:r>
        <w:rPr/>
        <w:t xml:space="preserve"> </w:t>
      </w:r>
      <w:r>
        <w:rPr>
          <w:u w:val="single"/>
        </w:rPr>
        <w:t xml:space="preserve">proration</w:t>
      </w:r>
      <w:r>
        <w:rPr/>
        <w:t xml:space="preserve"> of administrative costs, the county auditor shall certify the cost to the county treasurer with a copy to the clerk or auditor of the city, town, or district concerned</w:t>
      </w:r>
      <w:r>
        <w:rPr>
          <w:u w:val="single"/>
        </w:rPr>
        <w:t xml:space="preserve">, or the secretary of state as appropriate</w:t>
      </w:r>
      <w:r>
        <w:rPr/>
        <w:t xml:space="preserve">. Upon receipt of such certification </w:t>
      </w:r>
      <w:r>
        <w:rPr>
          <w:u w:val="single"/>
        </w:rPr>
        <w:t xml:space="preserve">relating to a city, town, or district</w:t>
      </w:r>
      <w:r>
        <w:rPr/>
        <w:t xml:space="preserve">,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2019 c 161 s 2 are each amended to read as follows:</w:t>
      </w:r>
    </w:p>
    <w:p>
      <w:pPr>
        <w:spacing w:before="0" w:after="0" w:line="408" w:lineRule="exact"/>
        <w:ind w:left="0" w:right="0" w:firstLine="576"/>
        <w:jc w:val="left"/>
      </w:pPr>
      <w:r>
        <w:rPr/>
        <w:t xml:space="preserve">(1) Whenever </w:t>
      </w:r>
      <w:r>
        <w:rPr>
          <w:u w:val="single"/>
        </w:rPr>
        <w:t xml:space="preserve">federal officers,</w:t>
      </w:r>
      <w:r>
        <w:rPr/>
        <w:t xml:space="preserve"> state officers</w:t>
      </w:r>
      <w:r>
        <w:rPr>
          <w:u w:val="single"/>
        </w:rPr>
        <w:t xml:space="preserve">,</w:t>
      </w:r>
      <w:r>
        <w:rPr/>
        <w:t xml:space="preserve"> or measures are voted upon at a state primary or general election held </w:t>
      </w:r>
      <w:r>
        <w:t>((</w:t>
      </w:r>
      <w:r>
        <w:rPr>
          <w:strike/>
        </w:rPr>
        <w:t xml:space="preserve">in an odd-numbered year</w:t>
      </w:r>
      <w:r>
        <w:t>))</w:t>
      </w:r>
      <w:r>
        <w:rPr/>
        <w:t xml:space="preserve"> under RCW 29A.04.321, the state of Washington shall assume a prorated share of the costs of that state primary or general election</w:t>
      </w:r>
      <w:r>
        <w:t>((</w:t>
      </w:r>
      <w:r>
        <w:rPr>
          <w:strike/>
        </w:rPr>
        <w:t xml:space="preserve">.</w:t>
      </w:r>
    </w:p>
    <w:p>
      <w:pPr>
        <w:spacing w:before="0" w:after="0" w:line="408" w:lineRule="exact"/>
        <w:ind w:left="0" w:right="0" w:firstLine="576"/>
        <w:jc w:val="left"/>
      </w:pPr>
      <w:r>
        <w:rPr>
          <w:strike/>
        </w:rPr>
        <w:t xml:space="preserve">(2) The state shall reimburse counties for</w:t>
      </w:r>
      <w:r>
        <w:t>))</w:t>
      </w:r>
      <w:r>
        <w:rPr/>
        <w:t xml:space="preserve"> </w:t>
      </w:r>
      <w:r>
        <w:rPr>
          <w:u w:val="single"/>
        </w:rPr>
        <w:t xml:space="preserve">for the federal and state offices and measures, including</w:t>
      </w:r>
      <w:r>
        <w:rPr/>
        <w:t xml:space="preserve"> the </w:t>
      </w:r>
      <w:r>
        <w:rPr>
          <w:u w:val="single"/>
        </w:rPr>
        <w:t xml:space="preserve">prorated</w:t>
      </w:r>
      <w:r>
        <w:rPr/>
        <w:t xml:space="preserve"> cost of return postage, required to be included on return envelopes pursuant to RCW 29A.40.091</w:t>
      </w:r>
      <w:r>
        <w:t>((</w:t>
      </w:r>
      <w:r>
        <w:rPr>
          <w:strike/>
        </w:rPr>
        <w:t xml:space="preserve">, for all elections</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county auditor shall apportion the state's share of these expenses when prorating election costs under RCW 29A.04.410 and </w:t>
      </w:r>
      <w:r>
        <w:rPr>
          <w:u w:val="single"/>
        </w:rPr>
        <w:t xml:space="preserve">in accordance with the state budgeting, accounting, and reporting system,</w:t>
      </w:r>
      <w:r>
        <w:rPr/>
        <w:t xml:space="preserve"> shall file such expense claims with the secretary of state.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0" w:after="0" w:line="408" w:lineRule="exact"/>
        <w:ind w:left="0" w:right="0" w:firstLine="576"/>
        <w:jc w:val="left"/>
      </w:pPr>
      <w:r>
        <w:rPr>
          <w:u w:val="single"/>
        </w:rPr>
        <w:t xml:space="preserve">(5)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216</w:t>
      </w:r>
      <w:r>
        <w:rPr/>
        <w:t xml:space="preserve"> and 2013 c 11 s 7 are each amended to read as follows:</w:t>
      </w:r>
    </w:p>
    <w:p>
      <w:pPr>
        <w:spacing w:before="0" w:after="0" w:line="408" w:lineRule="exact"/>
        <w:ind w:left="0" w:right="0" w:firstLine="576"/>
        <w:jc w:val="left"/>
      </w:pPr>
      <w:r>
        <w:rPr/>
        <w:t xml:space="preserve">The county auditor of each county shall be ex officio the supervisor of all primaries and elections, general or special, and it shall be the county auditor's duty to provide places for holding such primaries and elections; to provide the supplies and materials necessary for the conduct of elections; and to publish and post notices of calling such primaries and elections in the manner provided by law. The auditor shall also apportion to </w:t>
      </w:r>
      <w:r>
        <w:rPr>
          <w:u w:val="single"/>
        </w:rPr>
        <w:t xml:space="preserve">the county,</w:t>
      </w:r>
      <w:r>
        <w:rPr/>
        <w:t xml:space="preserve"> each city, town, or district, and to the state of Washington </w:t>
      </w:r>
      <w:r>
        <w:t>((</w:t>
      </w:r>
      <w:r>
        <w:rPr>
          <w:strike/>
        </w:rPr>
        <w:t xml:space="preserve">in the odd-numbered year</w:t>
      </w:r>
      <w:r>
        <w:t>))</w:t>
      </w:r>
      <w:r>
        <w:rPr/>
        <w:t xml:space="preserve">, its share of the expense of such primaries and elections. This section does not apply to general or special elections for any city, town, or district that is not subject to RCW 29A.04.321 and 29A.04.330, but all such elections must be held and conducted at the time, in the manner, and by the officials (with such notice, requirements for filing for office, and certifications by local officers) as provided and required by the laws governing such elections.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430</w:t>
      </w:r>
      <w:r>
        <w:rPr/>
        <w:t xml:space="preserve"> and 2003 c 111 s 148 are each amended to read as follows:</w:t>
      </w:r>
    </w:p>
    <w:p>
      <w:pPr>
        <w:spacing w:before="0" w:after="0" w:line="408" w:lineRule="exact"/>
        <w:ind w:left="0" w:right="0" w:firstLine="576"/>
        <w:jc w:val="left"/>
      </w:pPr>
      <w:r>
        <w:rPr>
          <w:u w:val="single"/>
        </w:rPr>
        <w:t xml:space="preserve">(1)</w:t>
      </w:r>
      <w:r>
        <w:rPr/>
        <w:t xml:space="preserve"> For any reimbursement of election costs under RCW 29A.04.420, the secretary of state shall pay </w:t>
      </w:r>
      <w:r>
        <w:t>((</w:t>
      </w:r>
      <w:r>
        <w:rPr>
          <w:strike/>
        </w:rPr>
        <w:t xml:space="preserve">interest at an annual rate equal to two percentage points in excess of the discount rate on ninety-day commercial paper in effect at the federal reserve bank in San Francisco on the fifteenth day of the month immediately preceding the payment for any period of time in excess of</w:t>
      </w:r>
      <w:r>
        <w:t>))</w:t>
      </w:r>
      <w:r>
        <w:rPr/>
        <w:t xml:space="preserve"> </w:t>
      </w:r>
      <w:r>
        <w:rPr>
          <w:u w:val="single"/>
        </w:rPr>
        <w:t xml:space="preserve">within</w:t>
      </w:r>
      <w:r>
        <w:rPr/>
        <w:t xml:space="preserve"> thirty days after the receipt of a properly executed and documented voucher for such expenses and the entry of an allotment from specifically appropriated funds for this purpose </w:t>
      </w:r>
      <w:r>
        <w:rPr>
          <w:u w:val="single"/>
        </w:rPr>
        <w:t xml:space="preserve">until those funds are exhausted. If funds appropriated for this purpose are not sufficient to pay all claims, the secretary of state shall include a budget request to the legislature during the next legislative session for sufficient funds for reimbursement of all remaining claims and shall pay all properly executed and documented vouchers to the counties within thirty days of allotment of specifically appropriated funds for this purpose</w:t>
      </w:r>
      <w:r>
        <w:rPr/>
        <w:t xml:space="preserve">. The secretary of state shall promptly notify any county that submits an incomplete or inaccurate voucher for reimbursement under RCW 29A.04.420.</w:t>
      </w:r>
    </w:p>
    <w:p>
      <w:pPr>
        <w:spacing w:before="0" w:after="0" w:line="408" w:lineRule="exact"/>
        <w:ind w:left="0" w:right="0" w:firstLine="576"/>
        <w:jc w:val="left"/>
      </w:pPr>
      <w:r>
        <w:rPr>
          <w:u w:val="single"/>
        </w:rPr>
        <w:t xml:space="preserve">(2) Funding provided in this section to counties for election costs in even-numbered years is retrospective and prospective reimbursement under RCW 43.135.060 for any new or increased responsibilities under Title 29A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081</w:t>
      </w:r>
      <w:r>
        <w:rPr/>
        <w:t xml:space="preserve"> and 2004 c 271 s 181 are each amended to read as follows:</w:t>
      </w:r>
    </w:p>
    <w:p>
      <w:pPr>
        <w:spacing w:before="0" w:after="0" w:line="408" w:lineRule="exact"/>
        <w:ind w:left="0" w:right="0" w:firstLine="576"/>
        <w:jc w:val="left"/>
      </w:pPr>
      <w:r>
        <w:rPr/>
        <w:t xml:space="preserve">The canvassing board shall determine the expenses for conducting a recount of votes.</w:t>
      </w:r>
    </w:p>
    <w:p>
      <w:pPr>
        <w:spacing w:before="0" w:after="0" w:line="408" w:lineRule="exact"/>
        <w:ind w:left="0" w:right="0" w:firstLine="576"/>
        <w:jc w:val="left"/>
      </w:pPr>
      <w:r>
        <w:t>((</w:t>
      </w:r>
      <w:r>
        <w:rPr>
          <w:strike/>
        </w:rPr>
        <w:t xml:space="preserve">The</w:t>
      </w:r>
      <w:r>
        <w:t>))</w:t>
      </w:r>
      <w:r>
        <w:rPr/>
        <w:t xml:space="preserve"> </w:t>
      </w:r>
      <w:r>
        <w:rPr>
          <w:u w:val="single"/>
        </w:rPr>
        <w:t xml:space="preserve">(1) For a recount conducted under RCW 29A.64.011, the</w:t>
      </w:r>
      <w:r>
        <w:rPr/>
        <w:t xml:space="preserve"> cost of the recount shall be deducted from the amount deposited by the applicant for the recount at the time of filing the request for the recount, and the balance shall be returned to the applicant. If the costs of the recount exceed the deposit, the applicant shall pay the difference. No charges may be deducted by the canvassing board from the deposit for a recount if the recount changes the result of the nomination or election for which the recount was ordered.</w:t>
      </w:r>
    </w:p>
    <w:p>
      <w:pPr>
        <w:spacing w:before="0" w:after="0" w:line="408" w:lineRule="exact"/>
        <w:ind w:left="0" w:right="0" w:firstLine="576"/>
        <w:jc w:val="left"/>
      </w:pPr>
      <w:r>
        <w:rPr>
          <w:u w:val="single"/>
        </w:rPr>
        <w:t xml:space="preserve">(2) For a recount conducted under RCW 29A.64.021, for an office where the candidates filed the declarations of candidacy with the secretary of state, any legislative office, and any congressional office, the county auditor shall file an expense claim for such costs with the secretary of state. The secretary of state shall include a budget request to the legislature during the next legislative session for sufficient funds for reimbursement of all costs of the recount and shall pay all properly executed and documented vouchers to the counties within thirty days of allotment of specifically appropriated funds for this purpose. The secretary of state shall promptly notify any county that submits an incomplete or inaccurate voucher for reimbursement under this section.</w:t>
      </w:r>
    </w:p>
    <w:p>
      <w:pPr>
        <w:spacing w:before="0" w:after="0" w:line="408" w:lineRule="exact"/>
        <w:ind w:left="0" w:right="0" w:firstLine="576"/>
        <w:jc w:val="left"/>
      </w:pPr>
      <w:r>
        <w:rPr>
          <w:u w:val="single"/>
        </w:rPr>
        <w:t xml:space="preserve">(3)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2013 c 11 s 38 are each amended to read as follows:</w:t>
      </w:r>
    </w:p>
    <w:p>
      <w:pPr>
        <w:spacing w:before="0" w:after="0" w:line="408" w:lineRule="exact"/>
        <w:ind w:left="0" w:right="0" w:firstLine="576"/>
        <w:jc w:val="left"/>
      </w:pPr>
      <w:r>
        <w:t>((</w:t>
      </w:r>
      <w:r>
        <w:rPr>
          <w:strike/>
        </w:rPr>
        <w:t xml:space="preserve">At least ninety days before</w:t>
      </w:r>
      <w:r>
        <w:t>))</w:t>
      </w:r>
      <w:r>
        <w:rPr/>
        <w:t xml:space="preserve"> </w:t>
      </w:r>
      <w:r>
        <w:rPr>
          <w:u w:val="single"/>
        </w:rPr>
        <w:t xml:space="preserve">Before</w:t>
      </w:r>
      <w:r>
        <w:rPr/>
        <w:t xml:space="preserve"> any primary or general election, or </w:t>
      </w:r>
      <w:r>
        <w:t>((</w:t>
      </w:r>
      <w:r>
        <w:rPr>
          <w:strike/>
        </w:rPr>
        <w:t xml:space="preserve">at least forty days before</w:t>
      </w:r>
      <w:r>
        <w:t>))</w:t>
      </w:r>
      <w:r>
        <w:rPr/>
        <w:t xml:space="preserve"> any special election held under RCW 29A.04.321 or 29A.04.330, </w:t>
      </w:r>
      <w:r>
        <w:t>((</w:t>
      </w:r>
      <w:r>
        <w:rPr>
          <w:strike/>
        </w:rPr>
        <w:t xml:space="preserve">the legislative authority of any county or first-class or code city may adopt an ordinance authorizing the publication and distribution of</w:t>
      </w:r>
      <w:r>
        <w:t>))</w:t>
      </w:r>
      <w:r>
        <w:rPr/>
        <w:t xml:space="preserve"> </w:t>
      </w:r>
      <w:r>
        <w:rPr>
          <w:u w:val="single"/>
        </w:rPr>
        <w:t xml:space="preserve">each county auditor shall print and distribute</w:t>
      </w:r>
      <w:r>
        <w:rPr/>
        <w:t xml:space="preserve"> a local voters' pamphlet. The pamphlet shall provide information on all measures </w:t>
      </w:r>
      <w:r>
        <w:t>((</w:t>
      </w:r>
      <w:r>
        <w:rPr>
          <w:strike/>
        </w:rPr>
        <w:t xml:space="preserve">within that jurisdiction and may, if specified in the ordinance, include information on</w:t>
      </w:r>
      <w:r>
        <w:t>))</w:t>
      </w:r>
      <w:r>
        <w:rPr/>
        <w:t xml:space="preserve"> </w:t>
      </w:r>
      <w:r>
        <w:rPr>
          <w:u w:val="single"/>
        </w:rPr>
        <w:t xml:space="preserve">and</w:t>
      </w:r>
      <w:r>
        <w:rPr/>
        <w:t xml:space="preserve"> candidates within that jurisdiction. </w:t>
      </w:r>
      <w:r>
        <w:t>((</w:t>
      </w:r>
      <w:r>
        <w:rPr>
          <w:strike/>
        </w:rPr>
        <w:t xml:space="preserve">If both a county and a first-class or code city within that county authorize a local voters' pamphlet for the same election, the pamphlet shall be produced jointly by the county and the first-class or code city. If no agreement can be reached between the county and first-class or code city, the county and first-class or code city may each produce a pamphlet. Any ordinance adopted authorizing a local voters' pamphlet may be for a specific primary, special election, or general election or for any future primaries or elections.</w:t>
      </w:r>
      <w:r>
        <w:t>))</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ea7c419ba96d4f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8e9ca536d54ea0" /><Relationship Type="http://schemas.openxmlformats.org/officeDocument/2006/relationships/footer" Target="/word/footer1.xml" Id="Rea7c419ba96d4fcf" /></Relationships>
</file>