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e540ef50a8d40ec" /></Relationships>
</file>

<file path=word/document.xml><?xml version="1.0" encoding="utf-8"?>
<w:document xmlns:w="http://schemas.openxmlformats.org/wordprocessingml/2006/main">
  <w:body>
    <w:p>
      <w:r>
        <w:t>Z-0703.1</w:t>
      </w:r>
    </w:p>
    <w:p>
      <w:pPr>
        <w:jc w:val="center"/>
      </w:pPr>
      <w:r>
        <w:t>_______________________________________________</w:t>
      </w:r>
    </w:p>
    <w:p/>
    <w:p>
      <w:pPr>
        <w:jc w:val="center"/>
      </w:pPr>
      <w:r>
        <w:rPr>
          <w:b/>
        </w:rPr>
        <w:t>SENATE BILL 6077</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Kuderer, Pedersen, Lovelett, Nguyen, Wellman, Darneille, Dhingra, Frockt, Hunt, Saldaña, Salomon, Stanford, Carlyle, and Wilson, C.; by request of Attorney General and Governor Inslee</w:t>
      </w:r>
    </w:p>
    <w:p/>
    <w:p>
      <w:r>
        <w:rPr>
          <w:t xml:space="preserve">Prefiled 12/16/19.</w:t>
        </w:rPr>
      </w:r>
      <w:r>
        <w:rPr>
          <w:t xml:space="preserve">Read first time 01/13/20.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high capacity magazines; adding a new section to chapter 9.41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No person in this state may manufacture, possess, distribute, import, transfer, sell, offer for sale, purchase, or otherwise transfer any large capacity magazine, except as authorized in this section.</w:t>
      </w:r>
    </w:p>
    <w:p>
      <w:pPr>
        <w:spacing w:before="0" w:after="0" w:line="408" w:lineRule="exact"/>
        <w:ind w:left="0" w:right="0" w:firstLine="576"/>
        <w:jc w:val="left"/>
      </w:pPr>
      <w:r>
        <w:rPr/>
        <w:t xml:space="preserve">(2) Subsection (1) of this section does not apply to any of the following:</w:t>
      </w:r>
    </w:p>
    <w:p>
      <w:pPr>
        <w:spacing w:before="0" w:after="0" w:line="408" w:lineRule="exact"/>
        <w:ind w:left="0" w:right="0" w:firstLine="576"/>
        <w:jc w:val="left"/>
      </w:pPr>
      <w:r>
        <w:rPr/>
        <w:t xml:space="preserve">(a) The possession of a large capacity magazine by a person who legally possessed the large capacity magazine on the effective date of this section, or possession of a large capacity magazine by a person who, on or after the effective date of this section, acquires possession of the large capacity magazine by operation of law upon the death of the former owner who was in legal possession of the large capacity magazine, provided the person in possession of the large capacity magazine can establish such provenance. A person who legally possesses a large capacity magazine under this subsection may not sell or transfer the magazine to any other person in this state other than to a licensed dealer, to a federally licensed gunsmith for the purpose of service or repair, or to a law enforcement agency for the purpose of permanently relinquishing the large capacity magazine;</w:t>
      </w:r>
    </w:p>
    <w:p>
      <w:pPr>
        <w:spacing w:before="0" w:after="0" w:line="408" w:lineRule="exact"/>
        <w:ind w:left="0" w:right="0" w:firstLine="576"/>
        <w:jc w:val="left"/>
      </w:pPr>
      <w:r>
        <w:rPr/>
        <w:t xml:space="preserve">(b) Any government officer, agent, or employee; member of the armed forces of the United States or the state of Washington; or law enforcement officer, to the extent that such person is otherwise authorized to acquire or possess a large capacity magazine and does so while acting within the scope of his or her duties;</w:t>
      </w:r>
    </w:p>
    <w:p>
      <w:pPr>
        <w:spacing w:before="0" w:after="0" w:line="408" w:lineRule="exact"/>
        <w:ind w:left="0" w:right="0" w:firstLine="576"/>
        <w:jc w:val="left"/>
      </w:pPr>
      <w:r>
        <w:rPr/>
        <w:t xml:space="preserve">(c) The manufacture, offering for sale, sale, importation, or transfer of a large capacity magazine by a licensed firearms manufacturer for the purposes of sale to any branch of the armed forces of the United States or the state of Washington, or to a law enforcement agency in this state for use by that agency or its employees;</w:t>
      </w:r>
    </w:p>
    <w:p>
      <w:pPr>
        <w:spacing w:before="0" w:after="0" w:line="408" w:lineRule="exact"/>
        <w:ind w:left="0" w:right="0" w:firstLine="576"/>
        <w:jc w:val="left"/>
      </w:pPr>
      <w:r>
        <w:rPr/>
        <w:t xml:space="preserve">(d) The possession, offering for sale, sale, importation, or transfer of a large capacity magazine by a dealer that is properly licensed under federal and state law for the purpose of sale to any branch of the armed forces of the United States or the state of Washington, or to a law enforcement agency in this state for use by that agency or its employees for law enforcement purposes;</w:t>
      </w:r>
    </w:p>
    <w:p>
      <w:pPr>
        <w:spacing w:before="0" w:after="0" w:line="408" w:lineRule="exact"/>
        <w:ind w:left="0" w:right="0" w:firstLine="576"/>
        <w:jc w:val="left"/>
      </w:pPr>
      <w:r>
        <w:rPr/>
        <w:t xml:space="preserve">(e) The possession, offering for sale, sale, importation, or transfer of a large capacity magazine by a dealer that is properly licensed under federal and state law where the dealer acquires the large capacity magazine from a person legally authorized to possess or transfer the large capacity magazine under (a) of this subsection for the purpose of selling or transferring the large capacity magazine to a person who does not reside in this state;</w:t>
      </w:r>
    </w:p>
    <w:p>
      <w:pPr>
        <w:spacing w:before="0" w:after="0" w:line="408" w:lineRule="exact"/>
        <w:ind w:left="0" w:right="0" w:firstLine="576"/>
        <w:jc w:val="left"/>
      </w:pPr>
      <w:r>
        <w:rPr/>
        <w:t xml:space="preserve">(f) The transfer to, and possession of, a legally possessed large capacity magazine by a federally licensed gunsmith for the purposes of service or repair, and the return of the large capacity magazine to the lawful owner;</w:t>
      </w:r>
    </w:p>
    <w:p>
      <w:pPr>
        <w:spacing w:before="0" w:after="0" w:line="408" w:lineRule="exact"/>
        <w:ind w:left="0" w:right="0" w:firstLine="576"/>
        <w:jc w:val="left"/>
      </w:pPr>
      <w:r>
        <w:rPr/>
        <w:t xml:space="preserve">(g) The possession, offering for sale, sale, importation, or transfer of a large capacity magazine for the purpose of permanently relinquishing it to a law enforcement agency in this state;</w:t>
      </w:r>
    </w:p>
    <w:p>
      <w:pPr>
        <w:spacing w:before="0" w:after="0" w:line="408" w:lineRule="exact"/>
        <w:ind w:left="0" w:right="0" w:firstLine="576"/>
        <w:jc w:val="left"/>
      </w:pPr>
      <w:r>
        <w:rPr/>
        <w:t xml:space="preserve">(h) The importation or possession of a large capacity magazine for the purpose of lawfully participating in a sporting event officially sanctioned by a club or organization established in whole or in part for the purpose of sponsoring sport shooting events;</w:t>
      </w:r>
    </w:p>
    <w:p>
      <w:pPr>
        <w:spacing w:before="0" w:after="0" w:line="408" w:lineRule="exact"/>
        <w:ind w:left="0" w:right="0" w:firstLine="576"/>
        <w:jc w:val="left"/>
      </w:pPr>
      <w:r>
        <w:rPr/>
        <w:t xml:space="preserve">(i) The possession, importation, purchase, or transfer of a large capacity magazine by marshals, sheriffs, prison or jail wardens or their deputies, or other law enforcement officers of this or another state while acting within the scope of their duties, including such possession while not on duty, but specifically authorized by command staff and necessary for the performance of such duties;</w:t>
      </w:r>
    </w:p>
    <w:p>
      <w:pPr>
        <w:spacing w:before="0" w:after="0" w:line="408" w:lineRule="exact"/>
        <w:ind w:left="0" w:right="0" w:firstLine="576"/>
        <w:jc w:val="left"/>
      </w:pPr>
      <w:r>
        <w:rPr/>
        <w:t xml:space="preserve">(j) The possession of a large capacity magazine by law enforcement officers retired for service or physical disabilities, when the large capacity magazine in question was acquired as part of the officer's separation from service;</w:t>
      </w:r>
    </w:p>
    <w:p>
      <w:pPr>
        <w:spacing w:before="0" w:after="0" w:line="408" w:lineRule="exact"/>
        <w:ind w:left="0" w:right="0" w:firstLine="576"/>
        <w:jc w:val="left"/>
      </w:pPr>
      <w:r>
        <w:rPr/>
        <w:t xml:space="preserve">(k) Members of the armed forces of the United States or of the national guard or organized services, when on duty;</w:t>
      </w:r>
    </w:p>
    <w:p>
      <w:pPr>
        <w:spacing w:before="0" w:after="0" w:line="408" w:lineRule="exact"/>
        <w:ind w:left="0" w:right="0" w:firstLine="576"/>
        <w:jc w:val="left"/>
      </w:pPr>
      <w:r>
        <w:rPr/>
        <w:t xml:space="preserve">(l) Officers or employees of the United States duly authorized to possess large capacity magazines;</w:t>
      </w:r>
    </w:p>
    <w:p>
      <w:pPr>
        <w:spacing w:before="0" w:after="0" w:line="408" w:lineRule="exact"/>
        <w:ind w:left="0" w:right="0" w:firstLine="576"/>
        <w:jc w:val="left"/>
      </w:pPr>
      <w:r>
        <w:rPr/>
        <w:t xml:space="preserve">(m) Any persons lawfully engaged in shooting at a duly licensed, lawfully operated shooting range; or</w:t>
      </w:r>
    </w:p>
    <w:p>
      <w:pPr>
        <w:spacing w:before="0" w:after="0" w:line="408" w:lineRule="exact"/>
        <w:ind w:left="0" w:right="0" w:firstLine="576"/>
        <w:jc w:val="left"/>
      </w:pPr>
      <w:r>
        <w:rPr/>
        <w:t xml:space="preserve">(n) The possession or transfer of a large capacity magazine for the purpose of permanently relinquishing it to a law enforcement agency in this state. A large capacity magazine relinquished to a law enforcement agency under this subsection must be destroyed.</w:t>
      </w:r>
    </w:p>
    <w:p>
      <w:pPr>
        <w:spacing w:before="0" w:after="0" w:line="408" w:lineRule="exact"/>
        <w:ind w:left="0" w:right="0" w:firstLine="576"/>
        <w:jc w:val="left"/>
      </w:pPr>
      <w:r>
        <w:rPr/>
        <w:t xml:space="preserve">(3) In order to continue to possess a large capacity magazine that was legally possessed on the effective date of this section, the person possessing the large capacity magazine shall:</w:t>
      </w:r>
    </w:p>
    <w:p>
      <w:pPr>
        <w:spacing w:before="0" w:after="0" w:line="408" w:lineRule="exact"/>
        <w:ind w:left="0" w:right="0" w:firstLine="576"/>
        <w:jc w:val="left"/>
      </w:pPr>
      <w:r>
        <w:rPr/>
        <w:t xml:space="preserve">(a) Store the large capacity magazine in a secure gun storage; and</w:t>
      </w:r>
    </w:p>
    <w:p>
      <w:pPr>
        <w:spacing w:before="0" w:after="0" w:line="408" w:lineRule="exact"/>
        <w:ind w:left="0" w:right="0" w:firstLine="576"/>
        <w:jc w:val="left"/>
      </w:pPr>
      <w:r>
        <w:rPr/>
        <w:t xml:space="preserve">(b) Possess the large capacity magazine only on property owned or immediately controlled by the person, or while engaged in the legal use of the large capacity magazine at a duly licensed firing range, or while engaged in a lawful outdoor recreational activity such as hunting, or while traveling to or from either of these locations for the purpose of engaging in the legal use of the large capacity magazine, provided that the large capacity magazine is stored unloaded and in a separate locked container during transport.</w:t>
      </w:r>
    </w:p>
    <w:p>
      <w:pPr>
        <w:spacing w:before="0" w:after="0" w:line="408" w:lineRule="exact"/>
        <w:ind w:left="0" w:right="0" w:firstLine="576"/>
        <w:jc w:val="left"/>
      </w:pPr>
      <w:r>
        <w:rPr/>
        <w:t xml:space="preserve">(4) A person who violates this section is guilty of a gross misdemeanor punishable under chapter 9A.20 RCW.</w:t>
      </w:r>
    </w:p>
    <w:p>
      <w:pPr>
        <w:spacing w:before="0" w:after="0" w:line="408" w:lineRule="exact"/>
        <w:ind w:left="0" w:right="0" w:firstLine="576"/>
        <w:jc w:val="left"/>
      </w:pPr>
      <w:r>
        <w:rPr/>
        <w:t xml:space="preserve">(5) For the purposes of this section, "large capacity magazine" means an ammunition feeding device with the capacity to accept more than ten rounds of ammunition, or any conversion kit, part, or combination of parts, from which such a device can be assembled if those parts are in the possession or under the control of the same person, but shall not be construed to include any of the following:</w:t>
      </w:r>
    </w:p>
    <w:p>
      <w:pPr>
        <w:spacing w:before="0" w:after="0" w:line="408" w:lineRule="exact"/>
        <w:ind w:left="0" w:right="0" w:firstLine="576"/>
        <w:jc w:val="left"/>
      </w:pPr>
      <w:r>
        <w:rPr/>
        <w:t xml:space="preserve">(a) An ammunition feeding device that has been permanently altered so that it cannot accommodate more than ten rounds of ammunition;</w:t>
      </w:r>
    </w:p>
    <w:p>
      <w:pPr>
        <w:spacing w:before="0" w:after="0" w:line="408" w:lineRule="exact"/>
        <w:ind w:left="0" w:right="0" w:firstLine="576"/>
        <w:jc w:val="left"/>
      </w:pPr>
      <w:r>
        <w:rPr/>
        <w:t xml:space="preserve">(b) A twenty-two caliber tube ammunition feeding device; or</w:t>
      </w:r>
    </w:p>
    <w:p>
      <w:pPr>
        <w:spacing w:before="0" w:after="0" w:line="408" w:lineRule="exact"/>
        <w:ind w:left="0" w:right="0" w:firstLine="576"/>
        <w:jc w:val="left"/>
      </w:pPr>
      <w:r>
        <w:rPr/>
        <w:t xml:space="preserve">(c) A tubular magazine that is contained in a lever-action firearm.</w:t>
      </w:r>
    </w:p>
    <w:p/>
    <w:p>
      <w:pPr>
        <w:jc w:val="center"/>
      </w:pPr>
      <w:r>
        <w:rPr>
          <w:b/>
        </w:rPr>
        <w:t>--- END ---</w:t>
      </w:r>
    </w:p>
    <w:sectPr>
      <w:pgNumType w:start="1"/>
      <w:footerReference xmlns:r="http://schemas.openxmlformats.org/officeDocument/2006/relationships" r:id="R566521007ba64e1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ee0fe559a5f4eff" /><Relationship Type="http://schemas.openxmlformats.org/officeDocument/2006/relationships/footer" Target="/word/footer1.xml" Id="R566521007ba64e1e" /></Relationships>
</file>