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1bfa358e84752" /></Relationships>
</file>

<file path=word/document.xml><?xml version="1.0" encoding="utf-8"?>
<w:document xmlns:w="http://schemas.openxmlformats.org/wordprocessingml/2006/main">
  <w:body>
    <w:p>
      <w:r>
        <w:t>S-6198.1</w:t>
      </w:r>
    </w:p>
    <w:p>
      <w:pPr>
        <w:jc w:val="center"/>
      </w:pPr>
      <w:r>
        <w:t>_______________________________________________</w:t>
      </w:r>
    </w:p>
    <w:p/>
    <w:p>
      <w:pPr>
        <w:jc w:val="center"/>
      </w:pPr>
      <w:r>
        <w:rPr>
          <w:b/>
        </w:rPr>
        <w:t>SUBSTITUTE SENATE BILL 6068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Warnick, Mullet, Wilson, L., Takko, Short, Liias, and Honeyford)</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exemptions for large private airplanes; amending RCW 82.08.215, 82.12.215, 47.68.250, and 82.48.100; amending 2013 2nd sp.s. c 13 ss 1101 and 1906 (uncodified); reenacting and amending RCW 82.48.100;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215</w:t>
      </w:r>
      <w:r>
        <w:rPr/>
        <w:t xml:space="preserve"> and 2013 2nd sp.s. c 13 s 1103 are each amended to read as follows:</w:t>
      </w:r>
    </w:p>
    <w:p>
      <w:pPr>
        <w:spacing w:before="0" w:after="0" w:line="408" w:lineRule="exact"/>
        <w:ind w:left="0" w:right="0" w:firstLine="576"/>
        <w:jc w:val="left"/>
      </w:pPr>
      <w:r>
        <w:rPr/>
        <w:t xml:space="preserve">(1)(a) The tax levied by RCW 82.08.020 does not apply to:</w:t>
      </w:r>
    </w:p>
    <w:p>
      <w:pPr>
        <w:spacing w:before="0" w:after="0" w:line="408" w:lineRule="exact"/>
        <w:ind w:left="0" w:right="0" w:firstLine="576"/>
        <w:jc w:val="left"/>
      </w:pPr>
      <w:r>
        <w:rPr/>
        <w:t xml:space="preserve">(i) Sales of large private airplanes to nonresidents of this state; and</w:t>
      </w:r>
    </w:p>
    <w:p>
      <w:pPr>
        <w:spacing w:before="0" w:after="0" w:line="408" w:lineRule="exact"/>
        <w:ind w:left="0" w:right="0" w:firstLine="576"/>
        <w:jc w:val="left"/>
      </w:pPr>
      <w:r>
        <w:rPr/>
        <w:t xml:space="preserve">(ii) Sales of or charges made for labor and services rendered in respect to repairing, cleaning, altering, or improving large private airplanes owned by nonresidents of this state.</w:t>
      </w:r>
    </w:p>
    <w:p>
      <w:pPr>
        <w:spacing w:before="0" w:after="0" w:line="408" w:lineRule="exact"/>
        <w:ind w:left="0" w:right="0" w:firstLine="576"/>
        <w:jc w:val="left"/>
      </w:pPr>
      <w:r>
        <w:rPr/>
        <w:t xml:space="preserve">(b) The exemption provided by this section applies only when the large private airplane is not required to be registered with the department of transportation, or its successor, under chapter 47.68 RCW. The airplane owner or lessee claiming an exemption under this section must provide the department, upon request, a copy of the written statement required under RCW 47.68.250(5)(c)(ii) documenting the airplane's registration exemption and any additional information the department may require.</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Upon request, the department of transportation must provide to the department of revenue information needed by the department of revenue to verify eligibility under this section.</w:t>
      </w:r>
    </w:p>
    <w:p>
      <w:pPr>
        <w:spacing w:before="0" w:after="0" w:line="408" w:lineRule="exact"/>
        <w:ind w:left="0" w:right="0" w:firstLine="576"/>
        <w:jc w:val="left"/>
      </w:pPr>
      <w:r>
        <w:rPr/>
        <w:t xml:space="preserve">(4) For purposes of this section "large private airplane" means an airplane not used in interstate commerce, not owned or leased by a government entity, weighing more than forty-one thousand pounds, and assigned a category A, B, C, or D test flow management system aircraft weight class by the federal aviation administration's office of aviation policy and plans.</w:t>
      </w:r>
    </w:p>
    <w:p>
      <w:pPr>
        <w:spacing w:before="0" w:after="0" w:line="408" w:lineRule="exact"/>
        <w:ind w:left="0" w:right="0" w:firstLine="576"/>
        <w:jc w:val="left"/>
      </w:pPr>
      <w:r>
        <w:rPr>
          <w:u w:val="single"/>
        </w:rPr>
        <w:t xml:space="preserve">(5) This section expires July 1,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215</w:t>
      </w:r>
      <w:r>
        <w:rPr/>
        <w:t xml:space="preserve"> and 2013 2nd sp.s. c 13 s 1104 are each amended to read as follows:</w:t>
      </w:r>
    </w:p>
    <w:p>
      <w:pPr>
        <w:spacing w:before="0" w:after="0" w:line="408" w:lineRule="exact"/>
        <w:ind w:left="0" w:right="0" w:firstLine="576"/>
        <w:jc w:val="left"/>
      </w:pPr>
      <w:r>
        <w:rPr/>
        <w:t xml:space="preserve">(1)(a) The tax levied by RCW 82.12.020 does not apply to the use of:</w:t>
      </w:r>
    </w:p>
    <w:p>
      <w:pPr>
        <w:spacing w:before="0" w:after="0" w:line="408" w:lineRule="exact"/>
        <w:ind w:left="0" w:right="0" w:firstLine="576"/>
        <w:jc w:val="left"/>
      </w:pPr>
      <w:r>
        <w:rPr/>
        <w:t xml:space="preserve">(i) Large private airplanes owned by nonresidents of this state; and</w:t>
      </w:r>
    </w:p>
    <w:p>
      <w:pPr>
        <w:spacing w:before="0" w:after="0" w:line="408" w:lineRule="exact"/>
        <w:ind w:left="0" w:right="0" w:firstLine="576"/>
        <w:jc w:val="left"/>
      </w:pPr>
      <w:r>
        <w:rPr/>
        <w:t xml:space="preserve">(ii) Labor and services rendered in respect to repairing, cleaning, altering, or improving large private airplanes owned by nonresidents of this state.</w:t>
      </w:r>
    </w:p>
    <w:p>
      <w:pPr>
        <w:spacing w:before="0" w:after="0" w:line="408" w:lineRule="exact"/>
        <w:ind w:left="0" w:right="0" w:firstLine="576"/>
        <w:jc w:val="left"/>
      </w:pPr>
      <w:r>
        <w:rPr/>
        <w:t xml:space="preserve">(b) The exemption provided by this section applies only when the large private airplane is not required to be registered with the department of transportation, or its successor, under chapter 47.68 RCW. The airplane owner or lessee claiming an exemption under this section must provide the department, upon request, a copy of the written statement required under RCW 47.68.250(5)(c)(ii) documenting the airplane's registration exemption and any additional information the department may require.</w:t>
      </w:r>
    </w:p>
    <w:p>
      <w:pPr>
        <w:spacing w:before="0" w:after="0" w:line="408" w:lineRule="exact"/>
        <w:ind w:left="0" w:right="0" w:firstLine="576"/>
        <w:jc w:val="left"/>
      </w:pPr>
      <w:r>
        <w:rPr/>
        <w:t xml:space="preserve">(2) Upon request, the department of transportation must provide to the department of revenue information needed by the department of revenue to verify eligibility under this section.</w:t>
      </w:r>
    </w:p>
    <w:p>
      <w:pPr>
        <w:spacing w:before="0" w:after="0" w:line="408" w:lineRule="exact"/>
        <w:ind w:left="0" w:right="0" w:firstLine="576"/>
        <w:jc w:val="left"/>
      </w:pPr>
      <w:r>
        <w:rPr/>
        <w:t xml:space="preserve">(3) For purposes of this section, the conditions, limitation, and definitions in RCW 82.08.215 apply to this section.</w:t>
      </w:r>
    </w:p>
    <w:p>
      <w:pPr>
        <w:spacing w:before="0" w:after="0" w:line="408" w:lineRule="exact"/>
        <w:ind w:left="0" w:right="0" w:firstLine="576"/>
        <w:jc w:val="left"/>
      </w:pPr>
      <w:r>
        <w:rPr>
          <w:u w:val="single"/>
        </w:rPr>
        <w:t xml:space="preserve">(4) This section expires July 1,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2017 3rd sp.s. c 25 s 46 are each amended to read as follows:</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collected by the secretary at the time of the collection by him or her of the </w:t>
      </w:r>
      <w:r>
        <w:t>((</w:t>
      </w:r>
      <w:r>
        <w:rPr>
          <w:strike/>
        </w:rPr>
        <w:t xml:space="preserve">said</w:t>
      </w:r>
      <w:r>
        <w:t>))</w:t>
      </w:r>
      <w:r>
        <w:rPr/>
        <w:t xml:space="preserv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w:t>
      </w:r>
      <w:r>
        <w:t>((</w:t>
      </w:r>
      <w:r>
        <w:rPr>
          <w:strike/>
        </w:rPr>
        <w:t xml:space="preserve">which</w:t>
      </w:r>
      <w:r>
        <w:t>))</w:t>
      </w:r>
      <w:r>
        <w:rPr/>
        <w:t xml:space="preserve"> </w:t>
      </w:r>
      <w:r>
        <w:rPr>
          <w:u w:val="single"/>
        </w:rPr>
        <w:t xml:space="preserve">that</w:t>
      </w:r>
      <w:r>
        <w:rPr/>
        <w:t xml:space="preserve"> is owned by a nonresident </w:t>
      </w:r>
      <w:r>
        <w:t>((</w:t>
      </w:r>
      <w:r>
        <w:rPr>
          <w:strike/>
        </w:rPr>
        <w:t xml:space="preserve">and registered in another state. However, if said aircraft remains in and/or is based in this state for a period of ninety days or longer it is not exempt under this section</w:t>
      </w:r>
      <w:r>
        <w:t>))</w:t>
      </w:r>
      <w:r>
        <w:rPr/>
        <w:t xml:space="preserve"> </w:t>
      </w:r>
      <w:r>
        <w:rPr>
          <w:u w:val="single"/>
        </w:rPr>
        <w:t xml:space="preserve">if:</w:t>
      </w:r>
    </w:p>
    <w:p>
      <w:pPr>
        <w:spacing w:before="0" w:after="0" w:line="408" w:lineRule="exact"/>
        <w:ind w:left="0" w:right="0" w:firstLine="576"/>
        <w:jc w:val="left"/>
      </w:pPr>
      <w:r>
        <w:rPr>
          <w:u w:val="single"/>
        </w:rPr>
        <w:t xml:space="preserve">(i) The aircraft remains in this state or is based in this state, or both, for a period less than ninety days; or</w:t>
      </w:r>
    </w:p>
    <w:p>
      <w:pPr>
        <w:spacing w:before="0" w:after="0" w:line="408" w:lineRule="exact"/>
        <w:ind w:left="0" w:right="0" w:firstLine="576"/>
        <w:jc w:val="left"/>
      </w:pPr>
      <w:r>
        <w:rPr>
          <w:u w:val="single"/>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u w:val="single"/>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u w:val="single"/>
        </w:rPr>
        <w:t xml:space="preserve">(B) An employee of the facility providing these services is on board the airplane during any flight testing; and</w:t>
      </w:r>
    </w:p>
    <w:p>
      <w:pPr>
        <w:spacing w:before="0" w:after="0" w:line="408" w:lineRule="exact"/>
        <w:ind w:left="0" w:right="0" w:firstLine="576"/>
        <w:jc w:val="left"/>
      </w:pPr>
      <w:r>
        <w:rPr>
          <w:u w:val="single"/>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chapter 5.50 RCW</w:t>
      </w:r>
      <w:r>
        <w:rPr/>
        <w:t xml:space="preserve">;</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w:t>
      </w:r>
      <w:r>
        <w:rPr>
          <w:u w:val="single"/>
        </w:rPr>
        <w:t xml:space="preserve">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t xml:space="preserve">(8)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100</w:t>
      </w:r>
      <w:r>
        <w:rPr/>
        <w:t xml:space="preserve"> and 2013 2nd sp.s. c 13 s 1105 are each reenacted and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Aircraft owned by and used exclusively in the service of any government or any political subdivision thereof, including the government of the United States, any state, territory, or possession of the United States, or the District of Columbia, which are not engaged in carrying persons or property for commercial purposes;</w:t>
      </w:r>
    </w:p>
    <w:p>
      <w:pPr>
        <w:spacing w:before="0" w:after="0" w:line="408" w:lineRule="exact"/>
        <w:ind w:left="0" w:right="0" w:firstLine="576"/>
        <w:jc w:val="left"/>
      </w:pPr>
      <w:r>
        <w:rPr/>
        <w:t xml:space="preserve">(2) Aircraft registered under the laws of a foreign country;</w:t>
      </w:r>
    </w:p>
    <w:p>
      <w:pPr>
        <w:spacing w:before="0" w:after="0" w:line="408" w:lineRule="exact"/>
        <w:ind w:left="0" w:right="0" w:firstLine="576"/>
        <w:jc w:val="left"/>
      </w:pPr>
      <w:r>
        <w:rPr/>
        <w:t xml:space="preserve">(3) Aircraft that are owned by a nonresident and registered in another state, if the aircraft remains in this state or is based in this state, or both, for a period less than ninety days;</w:t>
      </w:r>
    </w:p>
    <w:p>
      <w:pPr>
        <w:spacing w:before="0" w:after="0" w:line="408" w:lineRule="exact"/>
        <w:ind w:left="0" w:right="0" w:firstLine="576"/>
        <w:jc w:val="left"/>
      </w:pPr>
      <w:r>
        <w:rPr/>
        <w:t xml:space="preserve">(4)(a) Aircraft engaged principally in commercial flying that constitutes interstate or foreign commerce, except as provided in (b) of this subsection.</w:t>
      </w:r>
    </w:p>
    <w:p>
      <w:pPr>
        <w:spacing w:before="0" w:after="0" w:line="408" w:lineRule="exact"/>
        <w:ind w:left="0" w:right="0" w:firstLine="576"/>
        <w:jc w:val="left"/>
      </w:pPr>
      <w:r>
        <w:rPr/>
        <w:t xml:space="preserve">(b) The exemption provided by (a) of this subsection does not apply to aircraft engaged principally in commercial flying that constitutes interstate or foreign commerce when such aircraft will be in this state exclusively for the purpose of continual storage of not less than one full calendar year;</w:t>
      </w:r>
    </w:p>
    <w:p>
      <w:pPr>
        <w:spacing w:before="0" w:after="0" w:line="408" w:lineRule="exact"/>
        <w:ind w:left="0" w:right="0" w:firstLine="576"/>
        <w:jc w:val="left"/>
      </w:pPr>
      <w:r>
        <w:rPr/>
        <w:t xml:space="preserve">(5) Aircraft owned by the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(6) Aircraft being held for sale, exchange, delivery, test, or demonstration purposes solely as stock in trade of an aircraft dealer licensed under Title 14 RCW; </w:t>
      </w:r>
      <w:r>
        <w:rPr>
          <w:u w:val="single"/>
        </w:rPr>
        <w:t xml:space="preserve">and</w:t>
      </w:r>
    </w:p>
    <w:p>
      <w:pPr>
        <w:spacing w:before="0" w:after="0" w:line="408" w:lineRule="exact"/>
        <w:ind w:left="0" w:right="0" w:firstLine="576"/>
        <w:jc w:val="left"/>
      </w:pPr>
      <w:r>
        <w:rPr/>
        <w:t xml:space="preserve">(7) Aircraft owned by a nonresident of this state if the aircraft is kept at an airport in this state and that airport is jointly owned or operated by a municipal corporation or other governmental entity of this state and a municipal corporation or other governmental entity of another state, and the owner or operator of the aircraft provides the department with proof that the owner or operator has paid all taxes, license fees, and registration fees required by the state in which the owner or operator resides</w:t>
      </w:r>
      <w:r>
        <w:t>((</w:t>
      </w:r>
      <w:r>
        <w:rPr>
          <w:strike/>
        </w:rPr>
        <w:t xml:space="preserve">; and</w:t>
      </w:r>
    </w:p>
    <w:p>
      <w:pPr>
        <w:spacing w:before="0" w:after="0" w:line="408" w:lineRule="exact"/>
        <w:ind w:left="0" w:right="0" w:firstLine="576"/>
        <w:jc w:val="left"/>
      </w:pPr>
      <w:r>
        <w:rPr>
          <w:strike/>
        </w:rPr>
        <w:t xml:space="preserve">(8) Aircraft that are: (a) Owned by a nonprofit organization that is exempt from federal income taxation under 26 U.S.C. Sec. 501(c)(3) of the federal internal revenue code; and (b) exclusively used to provide emergency medical transportation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100</w:t>
      </w:r>
      <w:r>
        <w:rPr/>
        <w:t xml:space="preserve"> and 1999 c 302 s 3 are each amended to read as follows:</w:t>
      </w:r>
    </w:p>
    <w:p>
      <w:pPr>
        <w:spacing w:before="0" w:after="0" w:line="408" w:lineRule="exact"/>
        <w:ind w:left="0" w:right="0" w:firstLine="576"/>
        <w:jc w:val="left"/>
      </w:pPr>
      <w:r>
        <w:rPr/>
        <w:t xml:space="preserve">This chapter </w:t>
      </w:r>
      <w:r>
        <w:t>((</w:t>
      </w:r>
      <w:r>
        <w:rPr>
          <w:strike/>
        </w:rPr>
        <w:t xml:space="preserve">shall</w:t>
      </w:r>
      <w:r>
        <w:t>))</w:t>
      </w:r>
      <w:r>
        <w:rPr/>
        <w:t xml:space="preserve"> </w:t>
      </w:r>
      <w:r>
        <w:rPr>
          <w:u w:val="single"/>
        </w:rPr>
        <w:t xml:space="preserve">does</w:t>
      </w:r>
      <w:r>
        <w:rPr/>
        <w:t xml:space="preserve"> not apply to:</w:t>
      </w:r>
    </w:p>
    <w:p>
      <w:pPr>
        <w:spacing w:before="0" w:after="0" w:line="408" w:lineRule="exact"/>
        <w:ind w:left="0" w:right="0" w:firstLine="576"/>
        <w:jc w:val="left"/>
      </w:pPr>
      <w:r>
        <w:rPr>
          <w:u w:val="single"/>
        </w:rPr>
        <w:t xml:space="preserve">(1)</w:t>
      </w:r>
      <w:r>
        <w:rPr/>
        <w:t xml:space="preserve"> Aircraft owned by and used exclusively in the service of any government or any political subdivision thereof, including the government of the United States, any state, territory, or possession of the United States, or the District of Columbia, which are not engaged in carrying persons or property for commercial purposes;</w:t>
      </w:r>
    </w:p>
    <w:p>
      <w:pPr>
        <w:spacing w:before="0" w:after="0" w:line="408" w:lineRule="exact"/>
        <w:ind w:left="0" w:right="0" w:firstLine="576"/>
        <w:jc w:val="left"/>
      </w:pPr>
      <w:r>
        <w:rPr>
          <w:u w:val="single"/>
        </w:rPr>
        <w:t xml:space="preserve">(2)</w:t>
      </w:r>
      <w:r>
        <w:rPr/>
        <w:t xml:space="preserve"> Aircraft registered under the laws of a foreign country;</w:t>
      </w:r>
    </w:p>
    <w:p>
      <w:pPr>
        <w:spacing w:before="0" w:after="0" w:line="408" w:lineRule="exact"/>
        <w:ind w:left="0" w:right="0" w:firstLine="576"/>
        <w:jc w:val="left"/>
      </w:pPr>
      <w:r>
        <w:rPr>
          <w:u w:val="single"/>
        </w:rPr>
        <w:t xml:space="preserve">(3)</w:t>
      </w:r>
      <w:r>
        <w:rPr/>
        <w:t xml:space="preserve"> Aircraft </w:t>
      </w:r>
      <w:r>
        <w:t>((</w:t>
      </w:r>
      <w:r>
        <w:rPr>
          <w:strike/>
        </w:rPr>
        <w:t xml:space="preserve">which</w:t>
      </w:r>
      <w:r>
        <w:t>))</w:t>
      </w:r>
      <w:r>
        <w:rPr/>
        <w:t xml:space="preserve"> </w:t>
      </w:r>
      <w:r>
        <w:rPr>
          <w:u w:val="single"/>
        </w:rPr>
        <w:t xml:space="preserve">that</w:t>
      </w:r>
      <w:r>
        <w:rPr/>
        <w:t xml:space="preserve"> are owned by a nonresident and registered in another state</w:t>
      </w:r>
      <w:r>
        <w:t>((</w:t>
      </w:r>
      <w:r>
        <w:rPr>
          <w:strike/>
        </w:rPr>
        <w:t xml:space="preserve">: PROVIDED, That if any such aircraft shall remain in and/or be based in this state for a period of ninety days or longer it shall not be exempt under this section</w:t>
      </w:r>
      <w:r>
        <w:t>))</w:t>
      </w:r>
      <w:r>
        <w:rPr>
          <w:u w:val="single"/>
        </w:rPr>
        <w:t xml:space="preserve">, if the aircraft remains in this state or is based in this state, or both, for a period less than ninety days</w:t>
      </w:r>
      <w:r>
        <w:rPr/>
        <w:t xml:space="preserve">;</w:t>
      </w:r>
    </w:p>
    <w:p>
      <w:pPr>
        <w:spacing w:before="0" w:after="0" w:line="408" w:lineRule="exact"/>
        <w:ind w:left="0" w:right="0" w:firstLine="576"/>
        <w:jc w:val="left"/>
      </w:pPr>
      <w:r>
        <w:rPr>
          <w:u w:val="single"/>
        </w:rPr>
        <w:t xml:space="preserve">(4)(a)</w:t>
      </w:r>
      <w:r>
        <w:rPr/>
        <w:t xml:space="preserve"> Aircraft engaged principally in commercial flying </w:t>
      </w:r>
      <w:r>
        <w:t>((</w:t>
      </w:r>
      <w:r>
        <w:rPr>
          <w:strike/>
        </w:rPr>
        <w:t xml:space="preserve">which</w:t>
      </w:r>
      <w:r>
        <w:t>))</w:t>
      </w:r>
      <w:r>
        <w:rPr/>
        <w:t xml:space="preserve"> </w:t>
      </w:r>
      <w:r>
        <w:rPr>
          <w:u w:val="single"/>
        </w:rPr>
        <w:t xml:space="preserve">that</w:t>
      </w:r>
      <w:r>
        <w:rPr/>
        <w:t xml:space="preserve"> constitutes interstate or foreign commerce</w:t>
      </w:r>
      <w:r>
        <w:rPr>
          <w:u w:val="single"/>
        </w:rPr>
        <w:t xml:space="preserve">, except as provided in (b) of this subsection.</w:t>
      </w:r>
    </w:p>
    <w:p>
      <w:pPr>
        <w:spacing w:before="0" w:after="0" w:line="408" w:lineRule="exact"/>
        <w:ind w:left="0" w:right="0" w:firstLine="576"/>
        <w:jc w:val="left"/>
      </w:pPr>
      <w:r>
        <w:rPr>
          <w:u w:val="single"/>
        </w:rPr>
        <w:t xml:space="preserve">(b) The exemption provided by (a) of this subsection does not apply to aircraft engaged principally in commercial flying that constitutes interstate or foreign commerce when such aircraft will be in this state exclusively for the purpose of continual storage of not less than one full calendar year</w:t>
      </w:r>
      <w:r>
        <w:rPr/>
        <w:t xml:space="preserve">; </w:t>
      </w:r>
      <w:r>
        <w:t>((</w:t>
      </w:r>
      <w:r>
        <w:rPr>
          <w:strike/>
        </w:rPr>
        <w:t xml:space="preserve">and</w:t>
      </w:r>
      <w:r>
        <w:t>))</w:t>
      </w:r>
    </w:p>
    <w:p>
      <w:pPr>
        <w:spacing w:before="0" w:after="0" w:line="408" w:lineRule="exact"/>
        <w:ind w:left="0" w:right="0" w:firstLine="576"/>
        <w:jc w:val="left"/>
      </w:pPr>
      <w:r>
        <w:rPr>
          <w:u w:val="single"/>
        </w:rPr>
        <w:t xml:space="preserve">(5) A</w:t>
      </w:r>
      <w:r>
        <w:rPr/>
        <w:t xml:space="preserve">ircraft owned by the manufacturer thereof while being operated for test or experimental purposes, or for the purpose of training crews for purchasers of the aircraft;</w:t>
      </w:r>
    </w:p>
    <w:p>
      <w:pPr>
        <w:spacing w:before="0" w:after="0" w:line="408" w:lineRule="exact"/>
        <w:ind w:left="0" w:right="0" w:firstLine="576"/>
        <w:jc w:val="left"/>
      </w:pPr>
      <w:r>
        <w:rPr>
          <w:u w:val="single"/>
        </w:rPr>
        <w:t xml:space="preserve">(6)</w:t>
      </w:r>
      <w:r>
        <w:rPr/>
        <w:t xml:space="preserve"> Aircraft being held for sale, exchange, delivery, test, or demonstration purposes solely as stock in trade of an aircraft dealer licensed under Title 14 RCW; </w:t>
      </w:r>
      <w:r>
        <w:rPr>
          <w:u w:val="single"/>
        </w:rPr>
        <w:t xml:space="preserve">and</w:t>
      </w:r>
    </w:p>
    <w:p>
      <w:pPr>
        <w:spacing w:before="0" w:after="0" w:line="408" w:lineRule="exact"/>
        <w:ind w:left="0" w:right="0" w:firstLine="576"/>
        <w:jc w:val="left"/>
      </w:pPr>
      <w:r>
        <w:rPr>
          <w:u w:val="single"/>
        </w:rPr>
        <w:t xml:space="preserve">(7)</w:t>
      </w:r>
      <w:r>
        <w:rPr/>
        <w:t xml:space="preserve"> Aircraft owned by a nonresident of this state if the aircraft is kept at an airport in this state and that airport is jointly owned or operated by a municipal corporation or other governmental entity of this state and a municipal corporation or other governmental entity of another state, and the owner or operator of the aircraft provides the department with proof that the owner or operator has paid all taxes, license fees, and registration fees required by the state in which the owner or operator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expire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13 s 1101</w:t>
      </w:r>
      <w:r>
        <w:rPr/>
        <w:t xml:space="preserve"> (uncodified) is amended to read as follows:</w:t>
      </w:r>
    </w:p>
    <w:p>
      <w:pPr>
        <w:spacing w:before="0" w:after="0" w:line="408" w:lineRule="exact"/>
        <w:ind w:left="0" w:right="0" w:firstLine="576"/>
        <w:jc w:val="left"/>
      </w:pPr>
      <w:r>
        <w:rPr/>
        <w:t xml:space="preserve">(1) The legislature intends to promote the economic development of our state's aerospace cluster and increase the tax revenues collected by the state through promoting a competitive marketplace for storing and modifying unfurnished, noncommercial aircraft. The legislature finds that Washington is currently losing these types of jobs to other states, resulting in the loss of high-wage jobs and new tax revenue. Further, the legislature finds that the current tax statutes are an impediment to encouraging the development of aerospace clusters in our state. Therefore, the legislature intends to modify our state's tax policy to encourage aerospace cluster development within the state and increase tax revenues.</w:t>
      </w:r>
    </w:p>
    <w:p>
      <w:pPr>
        <w:spacing w:before="0" w:after="0" w:line="408" w:lineRule="exact"/>
        <w:ind w:left="0" w:right="0" w:firstLine="576"/>
        <w:jc w:val="left"/>
      </w:pPr>
      <w:r>
        <w:rPr/>
        <w:t xml:space="preserve">(2) The joint legislative audit and review committee, as part of its tax preference review process, must estimate the net impact on state tax revenues by comparing the decrease in state revenues resulting from the changes made in </w:t>
      </w:r>
      <w:r>
        <w:t>((</w:t>
      </w:r>
      <w:r>
        <w:rPr>
          <w:strike/>
        </w:rPr>
        <w:t xml:space="preserve">part XI of this act</w:t>
      </w:r>
      <w:r>
        <w:t>))</w:t>
      </w:r>
      <w:r>
        <w:rPr/>
        <w:t xml:space="preserve"> </w:t>
      </w:r>
      <w:r>
        <w:rPr>
          <w:u w:val="single"/>
        </w:rPr>
        <w:t xml:space="preserve">sections 1 through 5, chapter . . ., Laws of 2020 (sections 1 through 5 of this act) and sections 1101 through 1105, chapter 13, Laws of 2013 2nd sp. sess.</w:t>
      </w:r>
      <w:r>
        <w:rPr/>
        <w:t xml:space="preserve"> to the additional tax revenues generated from the direct, indirect, and induced economic impacts from those changes. </w:t>
      </w:r>
      <w:r>
        <w:t>((</w:t>
      </w:r>
      <w:r>
        <w:rPr>
          <w:strike/>
        </w:rPr>
        <w:t xml:space="preserve">The committee must also, to the extent practicable, estimate job growth in the aerospace cluster resulting from the changes made in part XI of this act.</w:t>
      </w:r>
      <w:r>
        <w:t>))</w:t>
      </w:r>
      <w:r>
        <w:rPr/>
        <w:t xml:space="preserve"> The committee must conduct its tax preference review of </w:t>
      </w:r>
      <w:r>
        <w:t>((</w:t>
      </w:r>
      <w:r>
        <w:rPr>
          <w:strike/>
        </w:rPr>
        <w:t xml:space="preserve">part XI of this act</w:t>
      </w:r>
      <w:r>
        <w:t>))</w:t>
      </w:r>
      <w:r>
        <w:rPr/>
        <w:t xml:space="preserve"> </w:t>
      </w:r>
      <w:r>
        <w:rPr>
          <w:u w:val="single"/>
        </w:rPr>
        <w:t xml:space="preserve">sections 1 through 5, chapter . . ., Laws of 2020 (sections 1 through 5 of this act) and sections 1101 through 1105, chapter 13, Laws of 2013 2nd sp. sess.</w:t>
      </w:r>
      <w:r>
        <w:rPr/>
        <w:t xml:space="preserve"> during calendar year</w:t>
      </w:r>
      <w:r>
        <w:rPr>
          <w:u w:val="single"/>
        </w:rPr>
        <w:t xml:space="preserve">s</w:t>
      </w:r>
      <w:r>
        <w:rPr/>
        <w:t xml:space="preserve"> 2016 </w:t>
      </w:r>
      <w:r>
        <w:rPr>
          <w:u w:val="single"/>
        </w:rPr>
        <w:t xml:space="preserve">and 2026</w:t>
      </w:r>
      <w:r>
        <w:rPr/>
        <w:t xml:space="preserve"> and report its findings and recommendations to the legislature by January 1, 2017</w:t>
      </w:r>
      <w:r>
        <w:rPr>
          <w:u w:val="single"/>
        </w:rPr>
        <w:t xml:space="preserve">, and January 1, 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13 s 1906</w:t>
      </w:r>
      <w:r>
        <w:rPr/>
        <w:t xml:space="preserve"> (uncodified) is amended to read as follows:</w:t>
      </w:r>
    </w:p>
    <w:p>
      <w:pPr>
        <w:spacing w:before="0" w:after="0" w:line="408" w:lineRule="exact"/>
        <w:ind w:left="0" w:right="0" w:firstLine="576"/>
        <w:jc w:val="left"/>
      </w:pPr>
      <w:r>
        <w:t>((</w:t>
      </w:r>
      <w:r>
        <w:rPr>
          <w:strike/>
        </w:rPr>
        <w:t xml:space="preserve">Part XI of this act expires</w:t>
      </w:r>
      <w:r>
        <w:t>))</w:t>
      </w:r>
      <w:r>
        <w:rPr/>
        <w:t xml:space="preserve"> </w:t>
      </w:r>
      <w:r>
        <w:rPr>
          <w:u w:val="single"/>
        </w:rPr>
        <w:t xml:space="preserve">Sections 1102 and 1105, chapter 13, Laws of 2013 2nd sp. sess. expire</w:t>
      </w:r>
      <w:r>
        <w:rPr/>
        <w:t xml:space="preserve"> July 1, 2021.</w:t>
      </w:r>
    </w:p>
    <w:p/>
    <w:p>
      <w:pPr>
        <w:jc w:val="center"/>
      </w:pPr>
      <w:r>
        <w:rPr>
          <w:b/>
        </w:rPr>
        <w:t>--- END ---</w:t>
      </w:r>
    </w:p>
    <w:sectPr>
      <w:pgNumType w:start="1"/>
      <w:footerReference xmlns:r="http://schemas.openxmlformats.org/officeDocument/2006/relationships" r:id="R7fd7ff8710ad4b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d5f31d698e4dca" /><Relationship Type="http://schemas.openxmlformats.org/officeDocument/2006/relationships/footer" Target="/word/footer1.xml" Id="R7fd7ff8710ad4b90" /></Relationships>
</file>