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fa3a86f204403c" /></Relationships>
</file>

<file path=word/document.xml><?xml version="1.0" encoding="utf-8"?>
<w:document xmlns:w="http://schemas.openxmlformats.org/wordprocessingml/2006/main">
  <w:body>
    <w:p>
      <w:r>
        <w:t>S-6227.1</w:t>
      </w:r>
    </w:p>
    <w:p>
      <w:pPr>
        <w:jc w:val="center"/>
      </w:pPr>
      <w:r>
        <w:t>_______________________________________________</w:t>
      </w:r>
    </w:p>
    <w:p/>
    <w:p>
      <w:pPr>
        <w:jc w:val="center"/>
      </w:pPr>
      <w:r>
        <w:rPr>
          <w:b/>
        </w:rPr>
        <w:t>SECOND SUBSTITUTE SENATE BILL 6027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Pedersen, Carlyle, Warnick, Van De Wege, Hunt, Rolfes, Short, and Honeyford)</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floating residences; and amending RCW 90.58.270 and 79.105.060.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270</w:t>
      </w:r>
      <w:r>
        <w:rPr/>
        <w:t xml:space="preserve"> and 2014 c 56 s 2 are each amended to read as follows:</w:t>
      </w:r>
    </w:p>
    <w:p>
      <w:pPr>
        <w:spacing w:before="0" w:after="0" w:line="408" w:lineRule="exact"/>
        <w:ind w:left="0" w:right="0" w:firstLine="576"/>
        <w:jc w:val="left"/>
      </w:pPr>
      <w:r>
        <w:rPr/>
        <w:t xml:space="preserve">(1) Nothing in this section shall constitute authority for requiring or ordering the removal of any structures, improvements, docks, fills, or developments placed in navigable waters prior to December 4, 1969, and the consent and authorization of the state of Washington to the impairment of public rights of navigation, and corollary rights incidental thereto, caused by the retention and maintenance of said structures, improvements, docks, fills or developments are hereby granted: PROVIDED, That the consent herein given shall not relate to any structures, improvements, docks, fills, or developments placed on tidelands, shorelands, or beds underlying said waters which are in trespass or in violation of state statutes.</w:t>
      </w:r>
    </w:p>
    <w:p>
      <w:pPr>
        <w:spacing w:before="0" w:after="0" w:line="408" w:lineRule="exact"/>
        <w:ind w:left="0" w:right="0" w:firstLine="576"/>
        <w:jc w:val="left"/>
      </w:pPr>
      <w:r>
        <w:rPr/>
        <w:t xml:space="preserve">(2) Nothing in this section shall be construed as altering or abridging any private right of action, other than a private right which is based upon the impairment of public rights consented to in subsection (1) of this section.</w:t>
      </w:r>
    </w:p>
    <w:p>
      <w:pPr>
        <w:spacing w:before="0" w:after="0" w:line="408" w:lineRule="exact"/>
        <w:ind w:left="0" w:right="0" w:firstLine="576"/>
        <w:jc w:val="left"/>
      </w:pPr>
      <w:r>
        <w:rPr/>
        <w:t xml:space="preserve">(3) Nothing in this section shall be construed as altering or abridging the authority of the state or local governments to suppress or abate nuisances or to abate pollution.</w:t>
      </w:r>
    </w:p>
    <w:p>
      <w:pPr>
        <w:spacing w:before="0" w:after="0" w:line="408" w:lineRule="exact"/>
        <w:ind w:left="0" w:right="0" w:firstLine="576"/>
        <w:jc w:val="left"/>
      </w:pPr>
      <w:r>
        <w:rPr/>
        <w:t xml:space="preserve">(4) Subsection (1) of this section shall apply to any case pending in the courts of this state on June 1, 1971 relating to the removal of structures, improvements, docks, fills, or developments based on the impairment of public navigational rights.</w:t>
      </w:r>
    </w:p>
    <w:p>
      <w:pPr>
        <w:spacing w:before="0" w:after="0" w:line="408" w:lineRule="exact"/>
        <w:ind w:left="0" w:right="0" w:firstLine="576"/>
        <w:jc w:val="left"/>
      </w:pPr>
      <w:r>
        <w:rPr/>
        <w:t xml:space="preserve">(5)(a) A floating home permitted or legally established prior to January 1, 2011, must be classified as a conforming preferred use.</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"Conforming preferred use" means that applicable development and shoreline master program regulations may only impose reasonable conditions and mitigation that will not effectively preclude maintenance, repair, replacement, and remodeling of existing floating homes and floating home moorages by rendering these actions impracticable.</w:t>
      </w:r>
    </w:p>
    <w:p>
      <w:pPr>
        <w:spacing w:before="0" w:after="0" w:line="408" w:lineRule="exact"/>
        <w:ind w:left="0" w:right="0" w:firstLine="576"/>
        <w:jc w:val="left"/>
      </w:pPr>
      <w:r>
        <w:rPr/>
        <w:t xml:space="preserve">(ii) "Floating home" means a single-family dwelling unit constructed on a float, that is moored, anchored, or otherwise secured in waters, and is not a vessel, even though it may be capable of being towed.</w:t>
      </w:r>
    </w:p>
    <w:p>
      <w:pPr>
        <w:spacing w:before="0" w:after="0" w:line="408" w:lineRule="exact"/>
        <w:ind w:left="0" w:right="0" w:firstLine="576"/>
        <w:jc w:val="left"/>
      </w:pPr>
      <w:r>
        <w:rPr/>
        <w:t xml:space="preserve">(6)(a) A floating on-water residence legally established prior to July 1, 2014, must be considered a conforming use and accommodated through reasonable shoreline master program regulations, permit conditions, or mitigation that will not effectively preclude maintenance, repair, replacement, and remodeling of existing floating on-water residences and their moorages by rendering these actions impracticable. </w:t>
      </w:r>
      <w:r>
        <w:rPr>
          <w:u w:val="single"/>
        </w:rPr>
        <w:t xml:space="preserve">A substantial development permit is not required when replacing or remodeling a floating on-water residence if the size of the existing residence is not materially exceeded. A substantial development permit is required if the replacement or remodel of a floating on-water residence materially exceeds the size of the existing residence.</w:t>
      </w:r>
    </w:p>
    <w:p>
      <w:pPr>
        <w:spacing w:before="0" w:after="0" w:line="408" w:lineRule="exact"/>
        <w:ind w:left="0" w:right="0" w:firstLine="576"/>
        <w:jc w:val="left"/>
      </w:pPr>
      <w:r>
        <w:rPr/>
        <w:t xml:space="preserve">(b) For the purpose of this subsection, "floating on-water residence" means </w:t>
      </w:r>
      <w:r>
        <w:rPr>
          <w:u w:val="single"/>
        </w:rPr>
        <w:t xml:space="preserve">a vessel or</w:t>
      </w:r>
      <w:r>
        <w:rPr/>
        <w:t xml:space="preserve"> any </w:t>
      </w:r>
      <w:r>
        <w:rPr>
          <w:u w:val="single"/>
        </w:rPr>
        <w:t xml:space="preserve">other</w:t>
      </w:r>
      <w:r>
        <w:rPr/>
        <w:t xml:space="preserve"> floating structure other than a floating home, as defined under subsection (5) of this section</w:t>
      </w:r>
      <w:r>
        <w:t>((</w:t>
      </w:r>
      <w:r>
        <w:rPr>
          <w:strike/>
        </w:rPr>
        <w:t xml:space="preserve">, that</w:t>
      </w:r>
      <w:r>
        <w:t>))</w:t>
      </w:r>
      <w:r>
        <w:rPr/>
        <w:t xml:space="preserve">: (i) </w:t>
      </w:r>
      <w:r>
        <w:rPr>
          <w:u w:val="single"/>
        </w:rPr>
        <w:t xml:space="preserve">That i</w:t>
      </w:r>
      <w:r>
        <w:rPr/>
        <w:t xml:space="preserve">s designed or used primarily as a residence on the water and has detachable utilities; and (ii) whose owner or primary occupant has held an ownership interest in space in a marina, or has held a lease or sublease to use space in a marina, since a date prior to July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060</w:t>
      </w:r>
      <w:r>
        <w:rPr/>
        <w:t xml:space="preserve"> and 2005 c 155 s 102 are each amended to read as follows:</w:t>
      </w:r>
    </w:p>
    <w:p>
      <w:pPr>
        <w:spacing w:before="0" w:after="0" w:line="408" w:lineRule="exact"/>
        <w:ind w:left="0" w:right="0" w:firstLine="576"/>
        <w:jc w:val="left"/>
      </w:pPr>
      <w:r>
        <w:rPr/>
        <w:t xml:space="preserve">The definitions in this section apply throughout chapters 79.105 through 79.145 RCW unless the context clearly requires otherwise.</w:t>
      </w:r>
    </w:p>
    <w:p>
      <w:pPr>
        <w:spacing w:before="0" w:after="0" w:line="408" w:lineRule="exact"/>
        <w:ind w:left="0" w:right="0" w:firstLine="576"/>
        <w:jc w:val="left"/>
      </w:pPr>
      <w:r>
        <w:rPr/>
        <w:t xml:space="preserve">(1) "Aquatic lands" means all tidelands, shorelands, harbor areas, and the beds of navigable waters.</w:t>
      </w:r>
    </w:p>
    <w:p>
      <w:pPr>
        <w:spacing w:before="0" w:after="0" w:line="408" w:lineRule="exact"/>
        <w:ind w:left="0" w:right="0" w:firstLine="576"/>
        <w:jc w:val="left"/>
      </w:pPr>
      <w:r>
        <w:rPr/>
        <w:t xml:space="preserve">(2) "Beds of navigable waters" means those lands lying waterward of and below the line of navigability on rivers and lakes not subject to tidal flow, or extreme low tide mark in navigable tidal waters, or the outer harbor line where harbor area has been created.</w:t>
      </w:r>
    </w:p>
    <w:p>
      <w:pPr>
        <w:spacing w:before="0" w:after="0" w:line="408" w:lineRule="exact"/>
        <w:ind w:left="0" w:right="0" w:firstLine="576"/>
        <w:jc w:val="left"/>
      </w:pPr>
      <w:r>
        <w:rPr/>
        <w:t xml:space="preserve">(3) "First-class shorelands" means the shores of a navigable lake or river belonging to the state, not subject to tidal flow, lying between the line of ordinary high water and the line of navigability, or inner harbor line where established and within or in front of the corporate limits of any city or within two miles of either side.</w:t>
      </w:r>
    </w:p>
    <w:p>
      <w:pPr>
        <w:spacing w:before="0" w:after="0" w:line="408" w:lineRule="exact"/>
        <w:ind w:left="0" w:right="0" w:firstLine="576"/>
        <w:jc w:val="left"/>
      </w:pPr>
      <w:r>
        <w:rPr/>
        <w:t xml:space="preserve">(4) "First-class tidelands" means the shores of navigable tidal waters belonging to the state, lying within or in front of the corporate limits of any city, or within one mile of either side and between the line of ordinary high tide and the inner harbor line; and within two miles of the corporate limits on either side and between the line of ordinary high tide and the line of extreme low tide.</w:t>
      </w:r>
    </w:p>
    <w:p>
      <w:pPr>
        <w:spacing w:before="0" w:after="0" w:line="408" w:lineRule="exact"/>
        <w:ind w:left="0" w:right="0" w:firstLine="576"/>
        <w:jc w:val="left"/>
      </w:pPr>
      <w:r>
        <w:rPr/>
        <w:t xml:space="preserve">(5) "Harbor area" means the area of navigable waters determined as provided in Article XV, section 1 of the state Constitution, which shall be forever reserved for landings, wharves, streets, and other conveniences of navigation and commerce.</w:t>
      </w:r>
    </w:p>
    <w:p>
      <w:pPr>
        <w:spacing w:before="0" w:after="0" w:line="408" w:lineRule="exact"/>
        <w:ind w:left="0" w:right="0" w:firstLine="576"/>
        <w:jc w:val="left"/>
      </w:pPr>
      <w:r>
        <w:rPr/>
        <w:t xml:space="preserve">(6) "Improvements" when referring to state-owned aquatic lands means anything considered a fixture in law placed within, upon, or attached to aquatic lands that has changed the value of those lands, or any changes in the previous condition of the fixtures that changes the value of the land.</w:t>
      </w:r>
    </w:p>
    <w:p>
      <w:pPr>
        <w:spacing w:before="0" w:after="0" w:line="408" w:lineRule="exact"/>
        <w:ind w:left="0" w:right="0" w:firstLine="576"/>
        <w:jc w:val="left"/>
      </w:pPr>
      <w:r>
        <w:rPr/>
        <w:t xml:space="preserve">(7) "Inflation rate" means for a given year the percentage rate of change in the previous calendar year's all commodity producer price index of the bureau of labor statistics of the United States department of commerce. If the index ceases to be published, the department shall designate by rule a comparable substitute index.</w:t>
      </w:r>
    </w:p>
    <w:p>
      <w:pPr>
        <w:spacing w:before="0" w:after="0" w:line="408" w:lineRule="exact"/>
        <w:ind w:left="0" w:right="0" w:firstLine="576"/>
        <w:jc w:val="left"/>
      </w:pPr>
      <w:r>
        <w:rPr/>
        <w:t xml:space="preserve">(8) "Inner harbor line" means a line located and established in navigable waters between the line of ordinary high tide or ordinary high water and the outer harbor line, constituting the inner boundary of the harbor area.</w:t>
      </w:r>
    </w:p>
    <w:p>
      <w:pPr>
        <w:spacing w:before="0" w:after="0" w:line="408" w:lineRule="exact"/>
        <w:ind w:left="0" w:right="0" w:firstLine="576"/>
        <w:jc w:val="left"/>
      </w:pPr>
      <w:r>
        <w:rPr/>
        <w:t xml:space="preserve">(9) "Log booming" means placing logs into and taking them out of the water, assembling and disassembling log rafts before or after their movement in waterborne commerce, related handling and sorting activities taking place in the water, and the temporary holding of logs to be taken directly into a processing facility. "Log booming" does not include the temporary holding of logs to be taken directly into a vessel.</w:t>
      </w:r>
    </w:p>
    <w:p>
      <w:pPr>
        <w:spacing w:before="0" w:after="0" w:line="408" w:lineRule="exact"/>
        <w:ind w:left="0" w:right="0" w:firstLine="576"/>
        <w:jc w:val="left"/>
      </w:pPr>
      <w:r>
        <w:rPr/>
        <w:t xml:space="preserve">(10) "Log storage" means the water storage of logs in rafts or otherwise prepared for shipment in waterborne commerce, but does not include the temporary holding of logs to be taken directly into a vessel or processing facility.</w:t>
      </w:r>
    </w:p>
    <w:p>
      <w:pPr>
        <w:spacing w:before="0" w:after="0" w:line="408" w:lineRule="exact"/>
        <w:ind w:left="0" w:right="0" w:firstLine="576"/>
        <w:jc w:val="left"/>
      </w:pPr>
      <w:r>
        <w:rPr/>
        <w:t xml:space="preserve">(11) "Nonwater-dependent use" means a use that can operate in a location other than on the waterfront. Examples include, but are not limited to, hotels, condominiums, apartments, restaurants, retail stores, and warehouses not part of a marine terminal or transfer facility.</w:t>
      </w:r>
    </w:p>
    <w:p>
      <w:pPr>
        <w:spacing w:before="0" w:after="0" w:line="408" w:lineRule="exact"/>
        <w:ind w:left="0" w:right="0" w:firstLine="576"/>
        <w:jc w:val="left"/>
      </w:pPr>
      <w:r>
        <w:rPr/>
        <w:t xml:space="preserve">(12) "Outer harbor line" means a line located and established in navigable waters as provided in Article XV, section 1 of the state Constitution, beyond which the state shall never sell or lease any rights whatever to private persons.</w:t>
      </w:r>
    </w:p>
    <w:p>
      <w:pPr>
        <w:spacing w:before="0" w:after="0" w:line="408" w:lineRule="exact"/>
        <w:ind w:left="0" w:right="0" w:firstLine="576"/>
        <w:jc w:val="left"/>
      </w:pPr>
      <w:r>
        <w:rPr/>
        <w:t xml:space="preserve">(13) "Person" means any private individual, partnership, association, organization, cooperative, firm, corporation, the state or any agency or political subdivision thereof, any public or municipal corporation, or any unit of government, however designated.</w:t>
      </w:r>
    </w:p>
    <w:p>
      <w:pPr>
        <w:spacing w:before="0" w:after="0" w:line="408" w:lineRule="exact"/>
        <w:ind w:left="0" w:right="0" w:firstLine="576"/>
        <w:jc w:val="left"/>
      </w:pPr>
      <w:r>
        <w:rPr/>
        <w:t xml:space="preserve">(14) "Port district" means a port district created under Title 53 RCW.</w:t>
      </w:r>
    </w:p>
    <w:p>
      <w:pPr>
        <w:spacing w:before="0" w:after="0" w:line="408" w:lineRule="exact"/>
        <w:ind w:left="0" w:right="0" w:firstLine="576"/>
        <w:jc w:val="left"/>
      </w:pPr>
      <w:r>
        <w:rPr/>
        <w:t xml:space="preserve">(15) "Public utility lines" means pipes, conduits, and similar facilities for distribution of water, electricity, natural gas, telephone, other electronic communication, and sewers, including sewer outfall lines.</w:t>
      </w:r>
    </w:p>
    <w:p>
      <w:pPr>
        <w:spacing w:before="0" w:after="0" w:line="408" w:lineRule="exact"/>
        <w:ind w:left="0" w:right="0" w:firstLine="576"/>
        <w:jc w:val="left"/>
      </w:pPr>
      <w:r>
        <w:rPr/>
        <w:t xml:space="preserve">(16) "Real rate of return" means the average for the most recent ten calendar years of the average rate of return on conventional real property mortgages as reported by the federal home loan bank board or any successor agency, minus the average inflation rate for the most recent ten calendar years.</w:t>
      </w:r>
    </w:p>
    <w:p>
      <w:pPr>
        <w:spacing w:before="0" w:after="0" w:line="408" w:lineRule="exact"/>
        <w:ind w:left="0" w:right="0" w:firstLine="576"/>
        <w:jc w:val="left"/>
      </w:pPr>
      <w:r>
        <w:rPr/>
        <w:t xml:space="preserve">(17) "Second-class shorelands" means the shores of a navigable lake or river belonging to the state, not subject to tidal flow, lying between the line of ordinary high water and the line of navigability, and more than two miles from the corporate limits of any city.</w:t>
      </w:r>
    </w:p>
    <w:p>
      <w:pPr>
        <w:spacing w:before="0" w:after="0" w:line="408" w:lineRule="exact"/>
        <w:ind w:left="0" w:right="0" w:firstLine="576"/>
        <w:jc w:val="left"/>
      </w:pPr>
      <w:r>
        <w:rPr/>
        <w:t xml:space="preserve">(18) "Second-class tidelands" means the shores of navigable tidal waters belonging to the state, lying outside of and more than two miles from the corporate limits of any city, and between the line of ordinary high tide and the line of extreme low tide.</w:t>
      </w:r>
    </w:p>
    <w:p>
      <w:pPr>
        <w:spacing w:before="0" w:after="0" w:line="408" w:lineRule="exact"/>
        <w:ind w:left="0" w:right="0" w:firstLine="576"/>
        <w:jc w:val="left"/>
      </w:pPr>
      <w:r>
        <w:rPr/>
        <w:t xml:space="preserve">(19) "Shorelands," where not preceded by "first-class" or "second-class," means both first-class shorelands and second-class shorelands.</w:t>
      </w:r>
    </w:p>
    <w:p>
      <w:pPr>
        <w:spacing w:before="0" w:after="0" w:line="408" w:lineRule="exact"/>
        <w:ind w:left="0" w:right="0" w:firstLine="576"/>
        <w:jc w:val="left"/>
      </w:pPr>
      <w:r>
        <w:rPr/>
        <w:t xml:space="preserve">(20) "State-owned aquatic lands" means all tidelands, shorelands, harbor areas, the beds of navigable waters, and waterways owned by the state and administered by the department or managed under RCW 79.105.420 by a port district. "State-owned aquatic lands" does not include aquatic lands owned in fee by, or withdrawn for the use of, state agencies other than the department.</w:t>
      </w:r>
    </w:p>
    <w:p>
      <w:pPr>
        <w:spacing w:before="0" w:after="0" w:line="408" w:lineRule="exact"/>
        <w:ind w:left="0" w:right="0" w:firstLine="576"/>
        <w:jc w:val="left"/>
      </w:pPr>
      <w:r>
        <w:rPr/>
        <w:t xml:space="preserve">(21) "Terminal" means a point of interchange between land and water carriers, such as a pier, wharf, or group of such, equipped with facilities for care and handling of either cargo or passengers, or both.</w:t>
      </w:r>
    </w:p>
    <w:p>
      <w:pPr>
        <w:spacing w:before="0" w:after="0" w:line="408" w:lineRule="exact"/>
        <w:ind w:left="0" w:right="0" w:firstLine="576"/>
        <w:jc w:val="left"/>
      </w:pPr>
      <w:r>
        <w:rPr/>
        <w:t xml:space="preserve">(22) "Tidelands," where not preceded by "first-class" or "second-class," means both first-class tidelands and second-class tidelands.</w:t>
      </w:r>
    </w:p>
    <w:p>
      <w:pPr>
        <w:spacing w:before="0" w:after="0" w:line="408" w:lineRule="exact"/>
        <w:ind w:left="0" w:right="0" w:firstLine="576"/>
        <w:jc w:val="left"/>
      </w:pPr>
      <w:r>
        <w:rPr/>
        <w:t xml:space="preserve">(23) "Valuable materials" when referring to state-owned aquatic lands means any product or material within or upon lands, such as forest products, forage, stone, gravel, sand, peat, agricultural crops, and all other materials of value except mineral, coal, petroleum, and gas as provided for under chapter 79.14 RCW. However, RCW 79.140.190 and 79.140.200 also apply to materials provided for under chapter 79.14 RCW.</w:t>
      </w:r>
    </w:p>
    <w:p>
      <w:pPr>
        <w:spacing w:before="0" w:after="0" w:line="408" w:lineRule="exact"/>
        <w:ind w:left="0" w:right="0" w:firstLine="576"/>
        <w:jc w:val="left"/>
      </w:pPr>
      <w:r>
        <w:rPr/>
        <w:t xml:space="preserve">(24)</w:t>
      </w:r>
      <w:r>
        <w:rPr>
          <w:u w:val="single"/>
        </w:rPr>
        <w:t xml:space="preserve">(a)</w:t>
      </w:r>
      <w:r>
        <w:rPr/>
        <w:t xml:space="preserve"> "Water-dependent use" means a use that cannot logically exist in any location but on the water. Examples include, but are not limited to: Waterborne commerce; terminal and transfer facilities; ferry terminals; watercraft sales in conjunction with other water-dependent uses; watercraft construction, repair, and maintenance; moorage and launching facilities; aquaculture; log booming; and public fishing piers and parks.</w:t>
      </w:r>
    </w:p>
    <w:p>
      <w:pPr>
        <w:spacing w:before="0" w:after="0" w:line="408" w:lineRule="exact"/>
        <w:ind w:left="0" w:right="0" w:firstLine="576"/>
        <w:jc w:val="left"/>
      </w:pPr>
      <w:r>
        <w:rPr>
          <w:u w:val="single"/>
        </w:rPr>
        <w:t xml:space="preserve">(b) "Water-dependent use" includes a vessel or any other floating structure, other than a floating home as defined in RCW 90.58.270(5): (a) That is designed or used primarily as a residence on the water and has detachable utilities; and (b) whose owner or primary occupant has held an ownership interest in a marina, or has held a lease or sublease to use space in a marina, since a date prior to July 1, 2014. Any rule making necessary under this subsection (24)(b) is not subject to the requirements of RCW 43.21C.030(2)(c).</w:t>
      </w:r>
    </w:p>
    <w:p>
      <w:pPr>
        <w:spacing w:before="0" w:after="0" w:line="408" w:lineRule="exact"/>
        <w:ind w:left="0" w:right="0" w:firstLine="576"/>
        <w:jc w:val="left"/>
      </w:pPr>
      <w:r>
        <w:rPr/>
        <w:t xml:space="preserve">(25) "Water-oriented use" means a use that historically has been dependent on a waterfront location, but with existing technology could be located away from the waterfront. Examples include, but are not limited to, wood products manufacturing, watercraft sales, fish processing, petroleum refining, sand and gravel processing, log storage, and </w:t>
      </w:r>
      <w:r>
        <w:t>((</w:t>
      </w:r>
      <w:r>
        <w:rPr>
          <w:strike/>
        </w:rPr>
        <w:t xml:space="preserve">houseboats</w:t>
      </w:r>
      <w:r>
        <w:t>))</w:t>
      </w:r>
      <w:r>
        <w:rPr/>
        <w:t xml:space="preserve"> </w:t>
      </w:r>
      <w:r>
        <w:rPr>
          <w:u w:val="single"/>
        </w:rPr>
        <w:t xml:space="preserve">a floating home as defined in RCW 90.58.270(5)(b)(ii)</w:t>
      </w:r>
      <w:r>
        <w:rPr/>
        <w:t xml:space="preserve">. For the purposes of determining rent under this chapter, water-oriented uses shall be classified as water-dependent uses if the activity either is conducted on state-owned aquatic lands leased on October 1, 1984, or was actually conducted on the state-owned aquatic lands for at least three years before October 1, 1984. If, after October 1, 1984, the activity is changed to a use other than a water-dependent use, the activity shall be classified as a nonwater-dependent use. If continuation of the existing use requires leasing additional state-owned aquatic lands and is permitted under the shoreline management act of 1971, chapter 90.58 RCW, the department may allow reasonable expansion of the water-oriented use.</w:t>
      </w:r>
    </w:p>
    <w:p/>
    <w:p>
      <w:pPr>
        <w:jc w:val="center"/>
      </w:pPr>
      <w:r>
        <w:rPr>
          <w:b/>
        </w:rPr>
        <w:t>--- END ---</w:t>
      </w:r>
    </w:p>
    <w:sectPr>
      <w:pgNumType w:start="1"/>
      <w:footerReference xmlns:r="http://schemas.openxmlformats.org/officeDocument/2006/relationships" r:id="Rcde5375ab6c046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6027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b4f9098e854cb4" /><Relationship Type="http://schemas.openxmlformats.org/officeDocument/2006/relationships/footer" Target="/word/footer1.xml" Id="Rcde5375ab6c046d7" /></Relationships>
</file>