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dc59873394fde" /></Relationships>
</file>

<file path=word/document.xml><?xml version="1.0" encoding="utf-8"?>
<w:document xmlns:w="http://schemas.openxmlformats.org/wordprocessingml/2006/main">
  <w:body>
    <w:p>
      <w:r>
        <w:t>S-4411.1</w:t>
      </w:r>
    </w:p>
    <w:p>
      <w:pPr>
        <w:jc w:val="center"/>
      </w:pPr>
      <w:r>
        <w:t>_______________________________________________</w:t>
      </w:r>
    </w:p>
    <w:p/>
    <w:p>
      <w:pPr>
        <w:jc w:val="center"/>
      </w:pPr>
      <w:r>
        <w:rPr>
          <w:b/>
        </w:rPr>
        <w:t>SUBSTITUTE SENATE BILL 6012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Hawkins and Palumbo)</w:t>
      </w:r>
    </w:p>
    <w:p/>
    <w:p>
      <w:r>
        <w:rPr>
          <w:t xml:space="preserve">READ FIRST TIME 04/22/19.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energy through modifying tax incentives; amending RCW 82.08.962, 82.12.962, and 82.14.455;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w:t>
      </w:r>
      <w:r>
        <w:rPr>
          <w:u w:val="single"/>
        </w:rPr>
        <w:t xml:space="preserve">water,</w:t>
      </w:r>
      <w:r>
        <w:rPr/>
        <w:t xml:space="preserve">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w:t>
      </w:r>
      <w:r>
        <w:rPr>
          <w:u w:val="single"/>
        </w:rPr>
        <w:t xml:space="preserve">water,</w:t>
      </w:r>
      <w:r>
        <w:rPr/>
        <w:t xml:space="preserve">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u w:val="single"/>
        </w:rPr>
        <w:t xml:space="preserve">(iii) For purposes of machinery and equipment that generate electricity using water, "machinery and equipment" only includes replacement parts that increase the electricity output of the facility.</w:t>
      </w:r>
    </w:p>
    <w:p>
      <w:pPr>
        <w:spacing w:before="0" w:after="0" w:line="408" w:lineRule="exact"/>
        <w:ind w:left="0" w:right="0" w:firstLine="576"/>
        <w:jc w:val="left"/>
      </w:pPr>
      <w:r>
        <w:rPr/>
        <w:t xml:space="preserve">(3)(a) Machinery and equipment is "used directly" in generating electricity by wind energy, </w:t>
      </w:r>
      <w:r>
        <w:rPr>
          <w:u w:val="single"/>
        </w:rPr>
        <w:t xml:space="preserve">hydropower energy,</w:t>
      </w:r>
      <w:r>
        <w:rPr/>
        <w:t xml:space="preserve"> solar energy, biomass energy, tidal or wave energy, geothermal resources, or technology that converts otherwise lost energy from exhaust if it provides any part of the process that captures the energy of the wind, </w:t>
      </w:r>
      <w:r>
        <w:rPr>
          <w:u w:val="single"/>
        </w:rPr>
        <w:t xml:space="preserve">water,</w:t>
      </w:r>
      <w:r>
        <w:rPr/>
        <w:t xml:space="preserve">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(1)(b)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w:t>
      </w:r>
      <w:r>
        <w:rPr>
          <w:u w:val="single"/>
        </w:rPr>
        <w:t xml:space="preserve">The exemption provided by this section for machinery and equipment used directly in generating electricity from water does not apply to local sales and use taxes imposed under chapter 82.14 RCW.</w:t>
      </w:r>
    </w:p>
    <w:p>
      <w:pPr>
        <w:spacing w:before="0" w:after="0" w:line="408" w:lineRule="exact"/>
        <w:ind w:left="0" w:right="0" w:firstLine="576"/>
        <w:jc w:val="left"/>
      </w:pP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w:t>
      </w:r>
      <w:r>
        <w:rPr>
          <w:u w:val="single"/>
        </w:rPr>
        <w:t xml:space="preserve">water,</w:t>
      </w:r>
      <w:r>
        <w:rPr/>
        <w:t xml:space="preserve">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rPr/>
        <w:t xml:space="preserve">(2)(a)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t xml:space="preserve">(6) </w:t>
      </w:r>
      <w:r>
        <w:rPr>
          <w:u w:val="single"/>
        </w:rPr>
        <w:t xml:space="preserve">The exemption provided by this section for machinery and equipment used directly in generating electricity from water does not apply to local sales and use taxes imposed under chapter 82.14 RCW.</w:t>
      </w:r>
    </w:p>
    <w:p>
      <w:pPr>
        <w:spacing w:before="0" w:after="0" w:line="408" w:lineRule="exact"/>
        <w:ind w:left="0" w:right="0" w:firstLine="576"/>
        <w:jc w:val="left"/>
      </w:pP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455</w:t>
      </w:r>
      <w:r>
        <w:rPr/>
        <w:t xml:space="preserve"> and 2009 c 469 s 105 are each amended to read as follows:</w:t>
      </w:r>
    </w:p>
    <w:p>
      <w:pPr>
        <w:spacing w:before="0" w:after="0" w:line="408" w:lineRule="exact"/>
        <w:ind w:left="0" w:right="0" w:firstLine="576"/>
        <w:jc w:val="left"/>
      </w:pPr>
      <w:r>
        <w:rPr>
          <w:u w:val="single"/>
        </w:rPr>
        <w:t xml:space="preserve">(1) Except as provided otherwise in subsection (2) of this section, t</w:t>
      </w:r>
      <w:r>
        <w:rPr/>
        <w:t xml:space="preserve">he exemptions in RCW 82.08.962, 82.12.962, 82.08.963, and 82.12.963 are for the state and local sales and use taxes and include the sales and use taxes imposed under the authority of this chapter.</w:t>
      </w:r>
    </w:p>
    <w:p>
      <w:pPr>
        <w:spacing w:before="0" w:after="0" w:line="408" w:lineRule="exact"/>
        <w:ind w:left="0" w:right="0" w:firstLine="576"/>
        <w:jc w:val="left"/>
      </w:pPr>
      <w:r>
        <w:rPr>
          <w:u w:val="single"/>
        </w:rPr>
        <w:t xml:space="preserve">(2) Machinery and equipment used directly in generating electricity using water are not exempt from the local sales and use taxes imposed under the authority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this act.</w:t>
      </w:r>
    </w:p>
    <w:p/>
    <w:p>
      <w:pPr>
        <w:jc w:val="center"/>
      </w:pPr>
      <w:r>
        <w:rPr>
          <w:b/>
        </w:rPr>
        <w:t>--- END ---</w:t>
      </w:r>
    </w:p>
    <w:sectPr>
      <w:pgNumType w:start="1"/>
      <w:footerReference xmlns:r="http://schemas.openxmlformats.org/officeDocument/2006/relationships" r:id="R144735c1f315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c7788acc0477e" /><Relationship Type="http://schemas.openxmlformats.org/officeDocument/2006/relationships/footer" Target="/word/footer1.xml" Id="R144735c1f31543ef" /></Relationships>
</file>