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6f21fb22945cb" /></Relationships>
</file>

<file path=word/document.xml><?xml version="1.0" encoding="utf-8"?>
<w:document xmlns:w="http://schemas.openxmlformats.org/wordprocessingml/2006/main">
  <w:body>
    <w:p>
      <w:r>
        <w:t>Z-0475.3</w:t>
      </w:r>
    </w:p>
    <w:p>
      <w:pPr>
        <w:jc w:val="center"/>
      </w:pPr>
      <w:r>
        <w:t>_______________________________________________</w:t>
      </w:r>
    </w:p>
    <w:p/>
    <w:p>
      <w:pPr>
        <w:jc w:val="center"/>
      </w:pPr>
      <w:r>
        <w:rPr>
          <w:b/>
        </w:rPr>
        <w:t>SENATE BILL 5902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Zeiger, Takko, and Honeyford; by request of Secretary of State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Washington state library-archives building and operations of library and archives facilities; amending RCW 36.18.010, 36.22.175, 36.22.175, 43.07.128, 43.07.129, and 43.07.370; reenacting and amending RCW 43.79A.040; adding a new section to chapter 43.07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facilities housing the Washington state archives, Washington state library, Washington state corporations and charities office, and the state elections office is in need of modernization and update. This is due to these vital programs being housed in obsolete and crowded facilities that do not meet modern standards for the functions performed in each.</w:t>
      </w:r>
    </w:p>
    <w:p>
      <w:pPr>
        <w:spacing w:before="0" w:after="0" w:line="408" w:lineRule="exact"/>
        <w:ind w:left="0" w:right="0" w:firstLine="576"/>
        <w:jc w:val="left"/>
      </w:pPr>
      <w:r>
        <w:rPr/>
        <w:t xml:space="preserve">It is the intent of the secretary of state and the legislature to preserve and protect the state's vital records and collections, provide convenient service to the public, be excellent stewards of state funds, and house staff and collections in a state of the art, energy efficient building owned and operated by the office of the secretary of state. This will be accomplished by creating a new building funded by a certificate of participation. Certificate of participation debt will be serviced by existing rents, existing fees, and a new fee on documents recorded at county recording offices.</w:t>
      </w:r>
    </w:p>
    <w:p>
      <w:pPr>
        <w:spacing w:before="0" w:after="0" w:line="408" w:lineRule="exact"/>
        <w:ind w:left="0" w:right="0" w:firstLine="576"/>
        <w:jc w:val="left"/>
      </w:pPr>
      <w:r>
        <w:rPr/>
        <w:t xml:space="preserve">This building, to be known as the library-archives building, will replace the existing state archives, the existing leased library location, the existing leased elections office, and the corporations and charities building on Capitol Way in addition to consolidating other archival structures. The consolidation of facilities will create efficiency under RCW 43.82.010(6) and convenience for customers with the eventual goal of housing all functions of the various divisions of the office of the secretary of state free of ongoing rent after payment of the certificate of participation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shall enter into a financing contract (certificate of participation) for up to one hundred eight million dollars, plus financing expenses, less current and previous appropriations and required reserves pursuant to RCW 39.94.050, to construct the library-archives building in the city of Tumwater, Washington, for the state library, archives, and other divisions of the secretary of state's office in Tumwater, Washington, at 7370 Linderson Way. The building must be delivered using a general contractor/construction manager, as defined in RCW 39.10.210, with a guarantee for energy, operations, and maintenance performance.</w:t>
      </w:r>
    </w:p>
    <w:p>
      <w:pPr>
        <w:spacing w:before="0" w:after="0" w:line="408" w:lineRule="exact"/>
        <w:ind w:left="0" w:right="0" w:firstLine="576"/>
        <w:jc w:val="left"/>
      </w:pPr>
      <w:r>
        <w:rPr/>
        <w:t xml:space="preserve">(2) All omnibus capital appropriations act expenses relating to the library-archives project, less current and previous appropriations, must be financed with a certificate of participation or other financing method fully supported using fees and other revenue collected by the secretary of state. The secretary of state may consider the adjustment of fees, including the library operations account, and the library-archives building account, to support construction and future operating costs.</w:t>
      </w:r>
    </w:p>
    <w:p>
      <w:pPr>
        <w:spacing w:before="0" w:after="0" w:line="408" w:lineRule="exact"/>
        <w:ind w:left="0" w:right="0" w:firstLine="576"/>
        <w:jc w:val="left"/>
      </w:pPr>
      <w:r>
        <w:rPr/>
        <w:t xml:space="preserve">(3) The secretary of state's office shall oversee design and construction of the facility and own and operate the library-archives building. The secretary of state's office is authorized to enter into a long-term land lease from the port of Olympia for a period of up to seventy-five years. To comply with the provisions of this section, this project is exempt from the provisions of RCW 43.82.010.</w:t>
      </w:r>
    </w:p>
    <w:p>
      <w:pPr>
        <w:spacing w:before="0" w:after="0" w:line="408" w:lineRule="exact"/>
        <w:ind w:left="0" w:right="0" w:firstLine="576"/>
        <w:jc w:val="left"/>
      </w:pPr>
      <w:r>
        <w:rPr/>
        <w:t xml:space="preserve">(4) The director of enterprise services will delegate any and all functions under RCW 43.19.450 (1) and (3) to the secretary of state's office for the duration of the life of this project and completed facility.</w:t>
      </w:r>
    </w:p>
    <w:p>
      <w:pPr>
        <w:spacing w:before="0" w:after="0" w:line="408" w:lineRule="exact"/>
        <w:ind w:left="0" w:right="0" w:firstLine="576"/>
        <w:jc w:val="left"/>
      </w:pPr>
      <w:r>
        <w:rPr/>
        <w:t xml:space="preserve">(5) Original furniture and fixtures from the capitol campus currently not in use elsewhere may be transferred for use in the library-archives building. Furniture and fixtures currently in use by secretary of state divisions planned for the new facility that are part of the capitol campus original furnishings may be utilized for the new facility but must be returned to the capitol furnishings committee if not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2015 3rd sp.s. c 28 s 1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w:t>
      </w:r>
      <w:r>
        <w:t>((</w:t>
      </w:r>
      <w:r>
        <w:rPr>
          <w:strike/>
        </w:rPr>
        <w:t xml:space="preserve">heritage center</w:t>
      </w:r>
      <w:r>
        <w:t>))</w:t>
      </w:r>
      <w:r>
        <w:rPr/>
        <w:t xml:space="preserve"> </w:t>
      </w:r>
      <w:r>
        <w:rPr>
          <w:u w:val="single"/>
        </w:rPr>
        <w:t xml:space="preserve">library operations</w:t>
      </w:r>
      <w:r>
        <w:rPr/>
        <w:t xml:space="preserve"> account created in RCW 43.07.129;</w:t>
      </w:r>
    </w:p>
    <w:p>
      <w:pPr>
        <w:spacing w:before="0" w:after="0" w:line="408" w:lineRule="exact"/>
        <w:ind w:left="0" w:right="0" w:firstLine="576"/>
        <w:jc w:val="left"/>
      </w:pPr>
      <w:r>
        <w:rPr/>
        <w:t xml:space="preserve">(12) </w:t>
      </w:r>
      <w:r>
        <w:rPr>
          <w:u w:val="single"/>
        </w:rPr>
        <w:t xml:space="preserve">For recording instruments, a two dollar surcharge to be deposited into the Washington state library-archives building account created in section 9 of this act until the certificate of participation described in section 2 of this act is paid in full;</w:t>
      </w:r>
    </w:p>
    <w:p>
      <w:pPr>
        <w:spacing w:before="0" w:after="0" w:line="408" w:lineRule="exact"/>
        <w:ind w:left="0" w:right="0" w:firstLine="576"/>
        <w:jc w:val="left"/>
      </w:pPr>
      <w:r>
        <w:rPr>
          <w:u w:val="single"/>
        </w:rPr>
        <w:t xml:space="preserve">(13)</w:t>
      </w:r>
      <w:r>
        <w:rPr/>
        <w:t xml:space="preserve"> For recording instruments, a surcharge as provided in RCW 36.22.178; 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2017 c 303 s 7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schedule compliance,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certificate of participation issued for the Washington state library-archives building</w:t>
      </w:r>
      <w:r>
        <w:rPr/>
        <w:t xml:space="preserve">.</w:t>
      </w:r>
    </w:p>
    <w:p>
      <w:pPr>
        <w:spacing w:before="0" w:after="0" w:line="408" w:lineRule="exact"/>
        <w:ind w:left="0" w:right="0" w:firstLine="576"/>
        <w:jc w:val="left"/>
      </w:pPr>
      <w:r>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RCW 40.14.026, and for the attorney general's consultation program and state archivist's training services authorized in RCW 42.56.570.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scheduling,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certificate of participation issued for the Washington state library-archives building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128</w:t>
      </w:r>
      <w:r>
        <w:rPr/>
        <w:t xml:space="preserve"> and 2007 c 523 s 1 are each amended to read as follows:</w:t>
      </w:r>
    </w:p>
    <w:p>
      <w:pPr>
        <w:spacing w:before="0" w:after="0" w:line="408" w:lineRule="exact"/>
        <w:ind w:left="0" w:right="0" w:firstLine="576"/>
        <w:jc w:val="left"/>
      </w:pPr>
      <w:r>
        <w:rPr/>
        <w:t xml:space="preserve">(1) In addition to other required filing fees, the secretary of state shall collect a fee of five dollars at the time of filing for:</w:t>
      </w:r>
    </w:p>
    <w:p>
      <w:pPr>
        <w:spacing w:before="0" w:after="0" w:line="408" w:lineRule="exact"/>
        <w:ind w:left="0" w:right="0" w:firstLine="576"/>
        <w:jc w:val="left"/>
      </w:pPr>
      <w:r>
        <w:rPr/>
        <w:t xml:space="preserve">(a) Articles of incorporation for domestic corporations or applications for certificates of authority for foreign corporations under Title 23B RCW;</w:t>
      </w:r>
    </w:p>
    <w:p>
      <w:pPr>
        <w:spacing w:before="0" w:after="0" w:line="408" w:lineRule="exact"/>
        <w:ind w:left="0" w:right="0" w:firstLine="576"/>
        <w:jc w:val="left"/>
      </w:pPr>
      <w:r>
        <w:rPr/>
        <w:t xml:space="preserve">(b) Certificates of formation for domestic limited liability companies or registrations of foreign limited liability companies under chapter 25.15 RCW;</w:t>
      </w:r>
    </w:p>
    <w:p>
      <w:pPr>
        <w:spacing w:before="0" w:after="0" w:line="408" w:lineRule="exact"/>
        <w:ind w:left="0" w:right="0" w:firstLine="576"/>
        <w:jc w:val="left"/>
      </w:pPr>
      <w:r>
        <w:rPr/>
        <w:t xml:space="preserve">(c) Registrations of foreign and domestic partnerships and limited liability partnerships under chapter 25.05 RCW;</w:t>
      </w:r>
    </w:p>
    <w:p>
      <w:pPr>
        <w:spacing w:before="0" w:after="0" w:line="408" w:lineRule="exact"/>
        <w:ind w:left="0" w:right="0" w:firstLine="576"/>
        <w:jc w:val="left"/>
      </w:pPr>
      <w:r>
        <w:rPr/>
        <w:t xml:space="preserve">(d) Certificates of limited partnership</w:t>
      </w:r>
      <w:r>
        <w:t>((</w:t>
      </w:r>
      <w:r>
        <w:rPr>
          <w:strike/>
        </w:rPr>
        <w:t xml:space="preserve">[s]</w:t>
      </w:r>
      <w:r>
        <w:t>))</w:t>
      </w:r>
      <w:r>
        <w:rPr/>
        <w:t xml:space="preserve"> </w:t>
      </w:r>
      <w:r>
        <w:rPr>
          <w:u w:val="single"/>
        </w:rPr>
        <w:t xml:space="preserve">s</w:t>
      </w:r>
      <w:r>
        <w:rPr/>
        <w:t xml:space="preserve"> and registration</w:t>
      </w:r>
      <w:r>
        <w:t>((</w:t>
      </w:r>
      <w:r>
        <w:rPr>
          <w:strike/>
        </w:rPr>
        <w:t xml:space="preserve">[s]</w:t>
      </w:r>
      <w:r>
        <w:t>))</w:t>
      </w:r>
      <w:r>
        <w:rPr/>
        <w:t xml:space="preserve"> </w:t>
      </w:r>
      <w:r>
        <w:rPr>
          <w:u w:val="single"/>
        </w:rPr>
        <w:t xml:space="preserve">s</w:t>
      </w:r>
      <w:r>
        <w:rPr/>
        <w:t xml:space="preserve"> of foreign limited partnerships under chapter 25.10 RCW; and</w:t>
      </w:r>
    </w:p>
    <w:p>
      <w:pPr>
        <w:spacing w:before="0" w:after="0" w:line="408" w:lineRule="exact"/>
        <w:ind w:left="0" w:right="0" w:firstLine="576"/>
        <w:jc w:val="left"/>
      </w:pPr>
      <w:r>
        <w:rPr/>
        <w:t xml:space="preserve">(e) Registrations of trademarks under chapter 19.77 RCW.</w:t>
      </w:r>
    </w:p>
    <w:p>
      <w:pPr>
        <w:spacing w:before="0" w:after="0" w:line="408" w:lineRule="exact"/>
        <w:ind w:left="0" w:right="0" w:firstLine="576"/>
        <w:jc w:val="left"/>
      </w:pPr>
      <w:r>
        <w:rPr/>
        <w:t xml:space="preserve">(2) Moneys received under subsection (1) of this section must be deposited into the </w:t>
      </w:r>
      <w:r>
        <w:t>((</w:t>
      </w:r>
      <w:r>
        <w:rPr>
          <w:strike/>
        </w:rPr>
        <w:t xml:space="preserve">Washington state heritage center</w:t>
      </w:r>
      <w:r>
        <w:t>))</w:t>
      </w:r>
      <w:r>
        <w:rPr/>
        <w:t xml:space="preserve"> </w:t>
      </w:r>
      <w:r>
        <w:rPr>
          <w:u w:val="single"/>
        </w:rPr>
        <w:t xml:space="preserve">library operations</w:t>
      </w:r>
      <w:r>
        <w:rPr/>
        <w:t xml:space="preserve"> account </w:t>
      </w:r>
      <w:r>
        <w:rPr>
          <w:u w:val="single"/>
        </w:rPr>
        <w:t xml:space="preserve">created in RCW 43.07.129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129</w:t>
      </w:r>
      <w:r>
        <w:rPr/>
        <w:t xml:space="preserve"> and 2012 2nd sp.s. c 7 s 917 are each amended to read as follows:</w:t>
      </w:r>
    </w:p>
    <w:p>
      <w:pPr>
        <w:spacing w:before="0" w:after="0" w:line="408" w:lineRule="exact"/>
        <w:ind w:left="0" w:right="0" w:firstLine="576"/>
        <w:jc w:val="left"/>
      </w:pPr>
      <w:r>
        <w:rPr/>
        <w:t xml:space="preserve">The Washington state </w:t>
      </w:r>
      <w:r>
        <w:t>((</w:t>
      </w:r>
      <w:r>
        <w:rPr>
          <w:strike/>
        </w:rPr>
        <w:t xml:space="preserve">heritage center</w:t>
      </w:r>
      <w:r>
        <w:t>))</w:t>
      </w:r>
      <w:r>
        <w:rPr/>
        <w:t xml:space="preserve"> </w:t>
      </w:r>
      <w:r>
        <w:rPr>
          <w:u w:val="single"/>
        </w:rPr>
        <w:t xml:space="preserve">library operations</w:t>
      </w:r>
      <w:r>
        <w:rPr/>
        <w:t xml:space="preserve"> account is created in the custody of the state treasurer. All moneys received under RCW 36.18.010(11) and 43.07.128 must be deposited in the account. Expenditures from the account may be made only for the following purposes:</w:t>
      </w:r>
    </w:p>
    <w:p>
      <w:pPr>
        <w:spacing w:before="0" w:after="0" w:line="408" w:lineRule="exact"/>
        <w:ind w:left="0" w:right="0" w:firstLine="576"/>
        <w:jc w:val="left"/>
      </w:pPr>
      <w:r>
        <w:rPr/>
        <w:t xml:space="preserve">(1) Payment of the certificate of participation issued for the Washington state </w:t>
      </w:r>
      <w:r>
        <w:t>((</w:t>
      </w:r>
      <w:r>
        <w:rPr>
          <w:strike/>
        </w:rPr>
        <w:t xml:space="preserve">heritage center</w:t>
      </w:r>
      <w:r>
        <w:t>))</w:t>
      </w:r>
      <w:r>
        <w:rPr/>
        <w:t xml:space="preserve"> </w:t>
      </w:r>
      <w:r>
        <w:rPr>
          <w:u w:val="single"/>
        </w:rPr>
        <w:t xml:space="preserve">library-archives building</w:t>
      </w:r>
      <w:r>
        <w:rPr/>
        <w:t xml:space="preserve">;</w:t>
      </w:r>
    </w:p>
    <w:p>
      <w:pPr>
        <w:spacing w:before="0" w:after="0" w:line="408" w:lineRule="exact"/>
        <w:ind w:left="0" w:right="0" w:firstLine="576"/>
        <w:jc w:val="left"/>
      </w:pPr>
      <w:r>
        <w:rPr/>
        <w:t xml:space="preserve">(2) Capital maintenance of the Washington state </w:t>
      </w:r>
      <w:r>
        <w:t>((</w:t>
      </w:r>
      <w:r>
        <w:rPr>
          <w:strike/>
        </w:rPr>
        <w:t xml:space="preserve">heritage center</w:t>
      </w:r>
      <w:r>
        <w:t>))</w:t>
      </w:r>
      <w:r>
        <w:rPr/>
        <w:t xml:space="preserve"> </w:t>
      </w:r>
      <w:r>
        <w:rPr>
          <w:u w:val="single"/>
        </w:rPr>
        <w:t xml:space="preserve">library-archives building and the specialized regional facility located in eastern Washington designed to serve the archives, records management, and digital data management needs of local government</w:t>
      </w:r>
      <w:r>
        <w:rPr/>
        <w:t xml:space="preserve">; and</w:t>
      </w:r>
    </w:p>
    <w:p>
      <w:pPr>
        <w:spacing w:before="0" w:after="0" w:line="408" w:lineRule="exact"/>
        <w:ind w:left="0" w:right="0" w:firstLine="576"/>
        <w:jc w:val="left"/>
      </w:pPr>
      <w:r>
        <w:rPr/>
        <w:t xml:space="preserve">(3) Program operations that serve the public, relate to the collections and exhibits housed in the Washington state </w:t>
      </w:r>
      <w:r>
        <w:t>((</w:t>
      </w:r>
      <w:r>
        <w:rPr>
          <w:strike/>
        </w:rPr>
        <w:t xml:space="preserve">heritage center</w:t>
      </w:r>
      <w:r>
        <w:t>))</w:t>
      </w:r>
      <w:r>
        <w:rPr/>
        <w:t xml:space="preserve"> </w:t>
      </w:r>
      <w:r>
        <w:rPr>
          <w:u w:val="single"/>
        </w:rPr>
        <w:t xml:space="preserve">library-archives building</w:t>
      </w:r>
      <w:r>
        <w:rPr/>
        <w:t xml:space="preserve">, or fulfill the missions of the state archives</w:t>
      </w:r>
      <w:r>
        <w:t>((</w:t>
      </w:r>
      <w:r>
        <w:rPr>
          <w:strike/>
        </w:rPr>
        <w:t xml:space="preserve">,</w:t>
      </w:r>
      <w:r>
        <w:t>))</w:t>
      </w:r>
      <w:r>
        <w:rPr/>
        <w:t xml:space="preserve"> </w:t>
      </w:r>
      <w:r>
        <w:rPr>
          <w:u w:val="single"/>
        </w:rPr>
        <w:t xml:space="preserve">and</w:t>
      </w:r>
      <w:r>
        <w:rPr/>
        <w:t xml:space="preserve"> state library</w:t>
      </w:r>
      <w:r>
        <w:t>((</w:t>
      </w:r>
      <w:r>
        <w:rPr>
          <w:strike/>
        </w:rPr>
        <w:t xml:space="preserve">, and capital museum</w:t>
      </w:r>
      <w:r>
        <w:t>))</w:t>
      </w:r>
      <w:r>
        <w:rPr/>
        <w:t xml:space="preserve">.</w:t>
      </w:r>
    </w:p>
    <w:p>
      <w:pPr>
        <w:spacing w:before="0" w:after="0" w:line="408" w:lineRule="exact"/>
        <w:ind w:left="0" w:right="0" w:firstLine="576"/>
        <w:jc w:val="left"/>
      </w:pPr>
      <w:r>
        <w:rPr/>
        <w:t xml:space="preserve">Only the secretary of state or the secretary of state's designee may authorize expenditures from the account. An appropriation is not required for expenditures, but the account is subject to allotment procedures under chapter 43.88 RCW. </w:t>
      </w:r>
      <w:r>
        <w:t>((</w:t>
      </w:r>
      <w:r>
        <w:rPr>
          <w:strike/>
        </w:rPr>
        <w:t xml:space="preserve">During the 2011-2013 fiscal biennium, the legislature may appropriate from the Washington state heritage center account for the purposes of state arts, historical, and library programs. Additionally, during the 2011</w:t>
      </w:r>
      <w:r>
        <w:rPr/>
        <w:noBreakHyphen/>
      </w:r>
      <w:r>
        <w:rPr>
          <w:strike/>
        </w:rPr>
        <w:t xml:space="preserve">2013 fiscal biennium, the legislature may transfer from the Washington state heritage center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370</w:t>
      </w:r>
      <w:r>
        <w:rPr/>
        <w:t xml:space="preserve"> and 2009 c 71 s 1 are each amended to read as follows:</w:t>
      </w:r>
    </w:p>
    <w:p>
      <w:pPr>
        <w:spacing w:before="0" w:after="0" w:line="408" w:lineRule="exact"/>
        <w:ind w:left="0" w:right="0" w:firstLine="576"/>
        <w:jc w:val="left"/>
      </w:pPr>
      <w:r>
        <w:rPr/>
        <w:t xml:space="preserve">(1) The secretary of state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w:t>
      </w:r>
    </w:p>
    <w:p>
      <w:pPr>
        <w:spacing w:before="0" w:after="0" w:line="408" w:lineRule="exact"/>
        <w:ind w:left="0" w:right="0" w:firstLine="576"/>
        <w:jc w:val="left"/>
      </w:pPr>
      <w:r>
        <w:rPr/>
        <w:t xml:space="preserve">(2) Moneys received under this section may be used only for the following purposes:</w:t>
      </w:r>
    </w:p>
    <w:p>
      <w:pPr>
        <w:spacing w:before="0" w:after="0" w:line="408" w:lineRule="exact"/>
        <w:ind w:left="0" w:right="0" w:firstLine="576"/>
        <w:jc w:val="left"/>
      </w:pPr>
      <w:r>
        <w:rPr/>
        <w:t xml:space="preserve">(a) Conducting the Washington state legacy project;</w:t>
      </w:r>
    </w:p>
    <w:p>
      <w:pPr>
        <w:spacing w:before="0" w:after="0" w:line="408" w:lineRule="exact"/>
        <w:ind w:left="0" w:right="0" w:firstLine="576"/>
        <w:jc w:val="left"/>
      </w:pPr>
      <w:r>
        <w:rPr/>
        <w:t xml:space="preserve">(b) Archival activities; </w:t>
      </w:r>
    </w:p>
    <w:p>
      <w:pPr>
        <w:spacing w:before="0" w:after="0" w:line="408" w:lineRule="exact"/>
        <w:ind w:left="0" w:right="0" w:firstLine="576"/>
        <w:jc w:val="left"/>
      </w:pPr>
      <w:r>
        <w:rPr/>
        <w:t xml:space="preserve">(c) Washington state library activities; </w:t>
      </w:r>
    </w:p>
    <w:p>
      <w:pPr>
        <w:spacing w:before="0" w:after="0" w:line="408" w:lineRule="exact"/>
        <w:ind w:left="0" w:right="0" w:firstLine="576"/>
        <w:jc w:val="left"/>
      </w:pPr>
      <w:r>
        <w:rPr/>
        <w:t xml:space="preserve">(d) Development, construction, and operation of the Washington state </w:t>
      </w:r>
      <w:r>
        <w:t>((</w:t>
      </w:r>
      <w:r>
        <w:rPr>
          <w:strike/>
        </w:rPr>
        <w:t xml:space="preserve">heritage center</w:t>
      </w:r>
      <w:r>
        <w:t>))</w:t>
      </w:r>
      <w:r>
        <w:rPr/>
        <w:t xml:space="preserve"> </w:t>
      </w:r>
      <w:r>
        <w:rPr>
          <w:u w:val="single"/>
        </w:rPr>
        <w:t xml:space="preserve">library-archives building</w:t>
      </w:r>
      <w:r>
        <w:rPr/>
        <w:t xml:space="preserve">; and</w:t>
      </w:r>
    </w:p>
    <w:p>
      <w:pPr>
        <w:spacing w:before="0" w:after="0" w:line="408" w:lineRule="exact"/>
        <w:ind w:left="0" w:right="0" w:firstLine="576"/>
        <w:jc w:val="left"/>
      </w:pPr>
      <w:r>
        <w:rPr/>
        <w:t xml:space="preserve">(e) Donation of Washington state flags.</w:t>
      </w:r>
    </w:p>
    <w:p>
      <w:pPr>
        <w:spacing w:before="0" w:after="0" w:line="408" w:lineRule="exact"/>
        <w:ind w:left="0" w:right="0" w:firstLine="576"/>
        <w:jc w:val="left"/>
      </w:pPr>
      <w:r>
        <w:rPr/>
        <w:t xml:space="preserve">(3)(a) Moneys received under subsection (2)(a) through (c) of this section must be deposited in the Washington state legacy project, state library, and archives account established in RCW 43.07.380.</w:t>
      </w:r>
    </w:p>
    <w:p>
      <w:pPr>
        <w:spacing w:before="0" w:after="0" w:line="408" w:lineRule="exact"/>
        <w:ind w:left="0" w:right="0" w:firstLine="576"/>
        <w:jc w:val="left"/>
      </w:pPr>
      <w:r>
        <w:rPr/>
        <w:t xml:space="preserve">(b) Moneys received under subsection (2)(d) of this section must be deposited in the Washington state </w:t>
      </w:r>
      <w:r>
        <w:t>((</w:t>
      </w:r>
      <w:r>
        <w:rPr>
          <w:strike/>
        </w:rPr>
        <w:t xml:space="preserve">heritage center</w:t>
      </w:r>
      <w:r>
        <w:t>))</w:t>
      </w:r>
      <w:r>
        <w:rPr/>
        <w:t xml:space="preserve"> </w:t>
      </w:r>
      <w:r>
        <w:rPr>
          <w:u w:val="single"/>
        </w:rPr>
        <w:t xml:space="preserve">library-archives building</w:t>
      </w:r>
      <w:r>
        <w:rPr/>
        <w:t xml:space="preserve"> account created in </w:t>
      </w:r>
      <w:r>
        <w:t>((</w:t>
      </w:r>
      <w:r>
        <w:rPr>
          <w:strike/>
        </w:rPr>
        <w:t xml:space="preserve">RCW 43.07.129</w:t>
      </w:r>
      <w:r>
        <w:t>))</w:t>
      </w:r>
      <w:r>
        <w:rPr/>
        <w:t xml:space="preserve"> </w:t>
      </w:r>
      <w:r>
        <w:rPr>
          <w:u w:val="single"/>
        </w:rPr>
        <w:t xml:space="preserve">section 9 of this act</w:t>
      </w:r>
      <w:r>
        <w:rPr/>
        <w:t xml:space="preserve">.</w:t>
      </w:r>
    </w:p>
    <w:p>
      <w:pPr>
        <w:spacing w:before="0" w:after="0" w:line="408" w:lineRule="exact"/>
        <w:ind w:left="0" w:right="0" w:firstLine="576"/>
        <w:jc w:val="left"/>
      </w:pPr>
      <w:r>
        <w:rPr/>
        <w:t xml:space="preserve">(c) Moneys received under subsection (2)(e) of this section must be deposited in the Washington state flag account created in RCW 43.07.388.</w:t>
      </w:r>
    </w:p>
    <w:p>
      <w:pPr>
        <w:spacing w:before="0" w:after="0" w:line="408" w:lineRule="exact"/>
        <w:ind w:left="0" w:right="0" w:firstLine="576"/>
        <w:jc w:val="left"/>
      </w:pPr>
      <w:r>
        <w:rPr/>
        <w:t xml:space="preserve">(4) The secretary of state shall adopt rules to govern and protect the receipt and expenditure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Expenditures from the account may be made only for the purposes of payment of the certificate of participation issued for the Washington state library-archives building.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w:t>
      </w:r>
      <w:r>
        <w:t>((</w:t>
      </w:r>
      <w:r>
        <w:rPr>
          <w:strike/>
        </w:rPr>
        <w:t xml:space="preserve">heritage center</w:t>
      </w:r>
      <w:r>
        <w:t>))</w:t>
      </w:r>
      <w:r>
        <w:rPr/>
        <w:t xml:space="preserve"> </w:t>
      </w:r>
      <w:r>
        <w:rPr>
          <w:u w:val="single"/>
        </w:rPr>
        <w:t xml:space="preserve">library-archives building</w:t>
      </w:r>
      <w:r>
        <w:rPr/>
        <w:t xml:space="preserve">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t>((</w:t>
      </w:r>
      <w:r>
        <w:rPr>
          <w:strike/>
        </w:rPr>
        <w:t xml:space="preserve">and</w:t>
      </w:r>
      <w:r>
        <w:t>))</w:t>
      </w:r>
      <w:r>
        <w:rPr/>
        <w:t xml:space="preserve"> the radiation perpetual maintenance fund</w:t>
      </w:r>
      <w:r>
        <w:rPr>
          <w:u w:val="single"/>
        </w:rPr>
        <w:t xml:space="preserve">, and the library operations account</w:t>
      </w:r>
      <w:r>
        <w:rPr/>
        <w:t xml:space="preserve">.</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2020.</w:t>
      </w:r>
    </w:p>
    <w:p/>
    <w:p>
      <w:pPr>
        <w:jc w:val="center"/>
      </w:pPr>
      <w:r>
        <w:rPr>
          <w:b/>
        </w:rPr>
        <w:t>--- END ---</w:t>
      </w:r>
    </w:p>
    <w:sectPr>
      <w:pgNumType w:start="1"/>
      <w:footerReference xmlns:r="http://schemas.openxmlformats.org/officeDocument/2006/relationships" r:id="R4fc82057c57d49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1919f095141bf" /><Relationship Type="http://schemas.openxmlformats.org/officeDocument/2006/relationships/footer" Target="/word/footer1.xml" Id="R4fc82057c57d499d" /></Relationships>
</file>