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bec18e72ae4d51" /></Relationships>
</file>

<file path=word/document.xml><?xml version="1.0" encoding="utf-8"?>
<w:document xmlns:w="http://schemas.openxmlformats.org/wordprocessingml/2006/main">
  <w:body>
    <w:p>
      <w:r>
        <w:t>S-2132.1</w:t>
      </w:r>
    </w:p>
    <w:p>
      <w:pPr>
        <w:jc w:val="center"/>
      </w:pPr>
      <w:r>
        <w:t>_______________________________________________</w:t>
      </w:r>
    </w:p>
    <w:p/>
    <w:p>
      <w:pPr>
        <w:jc w:val="center"/>
      </w:pPr>
      <w:r>
        <w:rPr>
          <w:b/>
        </w:rPr>
        <w:t>SUBSTITUTE SENATE BILL 5846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Saldaña, Hasegawa, Randall, Nguyen, Wilson, C., Keiser, Das, Cleveland, and Dhingra)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integration of international medical graduates into Washington's health care delivery system; reenacting and amending RCW 43.84.092;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"International medical graduate" means a physician who received a basic medical degree or qualification from a medical school located outside the United States or Canada.</w:t>
      </w:r>
    </w:p>
    <w:p>
      <w:pPr>
        <w:spacing w:before="0" w:after="0" w:line="408" w:lineRule="exact"/>
        <w:ind w:left="0" w:right="0" w:firstLine="576"/>
        <w:jc w:val="left"/>
      </w:pPr>
      <w:r>
        <w:rPr/>
        <w:t xml:space="preserve">(3) "Rural community" means a community located in a "rural county" as defined in RCW 82.14.370.</w:t>
      </w:r>
    </w:p>
    <w:p>
      <w:pPr>
        <w:spacing w:before="0" w:after="0" w:line="408" w:lineRule="exact"/>
        <w:ind w:left="0" w:right="0" w:firstLine="576"/>
        <w:jc w:val="left"/>
      </w:pPr>
      <w:r>
        <w:rPr/>
        <w:t xml:space="preserve">(4) "Secretary" means the secretary of the department of health.</w:t>
      </w:r>
    </w:p>
    <w:p>
      <w:pPr>
        <w:spacing w:before="0" w:after="0" w:line="408" w:lineRule="exact"/>
        <w:ind w:left="0" w:right="0" w:firstLine="576"/>
        <w:jc w:val="left"/>
      </w:pPr>
      <w:r>
        <w:rPr/>
        <w:t xml:space="preserve">(5) "Underserved community" means any medically underserved area or medically underserved population as designated by the department.</w:t>
      </w:r>
    </w:p>
    <w:p>
      <w:pPr>
        <w:spacing w:before="0" w:after="0" w:line="408" w:lineRule="exact"/>
        <w:ind w:left="0" w:right="0" w:firstLine="576"/>
        <w:jc w:val="left"/>
      </w:pPr>
      <w:r>
        <w:rPr/>
        <w:t xml:space="preserve">(6) "Washington international medical graduate" means an international medical graduate who has lived in Washington state for at least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international medical graduate assistance program is established to be administered by the department. In developing and administering the program, the secretary shall:</w:t>
      </w:r>
    </w:p>
    <w:p>
      <w:pPr>
        <w:spacing w:before="0" w:after="0" w:line="408" w:lineRule="exact"/>
        <w:ind w:left="0" w:right="0" w:firstLine="576"/>
        <w:jc w:val="left"/>
      </w:pPr>
      <w:r>
        <w:rPr/>
        <w:t xml:space="preserve">(1) Provide overall coordination for the planning, development, and implementation of a comprehensive system for integrating qualified international medical graduates into the Washington health care delivery system, particularly those willing to serve in rural or underserved communities of the state;</w:t>
      </w:r>
    </w:p>
    <w:p>
      <w:pPr>
        <w:spacing w:before="0" w:after="0" w:line="408" w:lineRule="exact"/>
        <w:ind w:left="0" w:right="0" w:firstLine="576"/>
        <w:jc w:val="left"/>
      </w:pPr>
      <w:r>
        <w:rPr/>
        <w:t xml:space="preserve">(2) Develop and maintain, in partnership with community organizations working with international medical graduates, a voluntary roster of international medical graduates interested in entering the Washington health care workforce to assist in planning and program administration, including making available summary reports that show the aggregate number and distribution, by geography and specialty, of international medical graduates in Washington;</w:t>
      </w:r>
    </w:p>
    <w:p>
      <w:pPr>
        <w:spacing w:before="0" w:after="0" w:line="408" w:lineRule="exact"/>
        <w:ind w:left="0" w:right="0" w:firstLine="576"/>
        <w:jc w:val="left"/>
      </w:pPr>
      <w:r>
        <w:rPr/>
        <w:t xml:space="preserve">(3) Work with graduate clinical medical training programs to address barriers faced by international medical graduates in securing residency positions in Washington, including the requirement that applicants for residency positions be recent graduates of medical school. The biennial report required in section 10 of this act must include any progress in addressing these barriers;</w:t>
      </w:r>
    </w:p>
    <w:p>
      <w:pPr>
        <w:spacing w:before="0" w:after="0" w:line="408" w:lineRule="exact"/>
        <w:ind w:left="0" w:right="0" w:firstLine="576"/>
        <w:jc w:val="left"/>
      </w:pPr>
      <w:r>
        <w:rPr/>
        <w:t xml:space="preserve">(4) Develop a system to assess and certify the clinical readiness of eligible international medical graduates to serve in a residency program. The system must include assessment methods, an operating plan, and a budget. Initially, the secretary must develop assessments for clinical readiness for practice of one or more primary care specialties, including family medicine, pediatrics, internal medicine, and psychiatry, and must add additional assessments as resources are available. The secretary may contract with an independent entity or another state agency to conduct the assessments. In order to be assessed for clinical readiness for residency, an eligible international medical graduate must have obtained a certification from the educational commission for foreign medical graduates. The secretary shall issue a Washington certificate of residency readiness to those who pass the assessment;</w:t>
      </w:r>
    </w:p>
    <w:p>
      <w:pPr>
        <w:spacing w:before="0" w:after="0" w:line="408" w:lineRule="exact"/>
        <w:ind w:left="0" w:right="0" w:firstLine="576"/>
        <w:jc w:val="left"/>
      </w:pPr>
      <w:r>
        <w:rPr/>
        <w:t xml:space="preserve">(5) Explore and facilitate streamlined pathways for international medical graduates to serve in nonphysician professions in the Washington workforce; and</w:t>
      </w:r>
    </w:p>
    <w:p>
      <w:pPr>
        <w:spacing w:before="0" w:after="0" w:line="408" w:lineRule="exact"/>
        <w:ind w:left="0" w:right="0" w:firstLine="576"/>
        <w:jc w:val="left"/>
      </w:pPr>
      <w:r>
        <w:rPr/>
        <w:t xml:space="preserve">(6) Study, in consultation with the medical quality assurance commission and other stakeholders, changes necessary in health professional licensure and regulation to ensure full utilization of international medical graduates in the Washington health care delivery system. The secretary shall include recommendations in the biennial report required under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secretary must develop a grant program and award grants to eligible nonprofit organizations to provide career guidance and support services to international medical graduates seeking to enter the Washington health care workforce. Eligible grant activities include the following:</w:t>
      </w:r>
    </w:p>
    <w:p>
      <w:pPr>
        <w:spacing w:before="0" w:after="0" w:line="408" w:lineRule="exact"/>
        <w:ind w:left="0" w:right="0" w:firstLine="576"/>
        <w:jc w:val="left"/>
      </w:pPr>
      <w:r>
        <w:rPr/>
        <w:t xml:space="preserve">(1) Educational and career navigation, including information on training and licensing requirements for physician and nonphysician health care professions, and guidance in determining which pathway is best suited for an individual international medical graduate based on the individual's skills, experience, resources, and interests;</w:t>
      </w:r>
    </w:p>
    <w:p>
      <w:pPr>
        <w:spacing w:before="0" w:after="0" w:line="408" w:lineRule="exact"/>
        <w:ind w:left="0" w:right="0" w:firstLine="576"/>
        <w:jc w:val="left"/>
      </w:pPr>
      <w:r>
        <w:rPr/>
        <w:t xml:space="preserve">(2) Support in becoming proficient in medical English;</w:t>
      </w:r>
    </w:p>
    <w:p>
      <w:pPr>
        <w:spacing w:before="0" w:after="0" w:line="408" w:lineRule="exact"/>
        <w:ind w:left="0" w:right="0" w:firstLine="576"/>
        <w:jc w:val="left"/>
      </w:pPr>
      <w:r>
        <w:rPr/>
        <w:t xml:space="preserve">(3) Support in becoming proficient in the use of information technology, including computer skills and use of electronic health record technology;</w:t>
      </w:r>
    </w:p>
    <w:p>
      <w:pPr>
        <w:spacing w:before="0" w:after="0" w:line="408" w:lineRule="exact"/>
        <w:ind w:left="0" w:right="0" w:firstLine="576"/>
        <w:jc w:val="left"/>
      </w:pPr>
      <w:r>
        <w:rPr/>
        <w:t xml:space="preserve">(4) Support for increasing knowledge of and familiarity with the United States health care system;</w:t>
      </w:r>
    </w:p>
    <w:p>
      <w:pPr>
        <w:spacing w:before="0" w:after="0" w:line="408" w:lineRule="exact"/>
        <w:ind w:left="0" w:right="0" w:firstLine="576"/>
        <w:jc w:val="left"/>
      </w:pPr>
      <w:r>
        <w:rPr/>
        <w:t xml:space="preserve">(5) Support for other foundational skills identified by the secretary;</w:t>
      </w:r>
    </w:p>
    <w:p>
      <w:pPr>
        <w:spacing w:before="0" w:after="0" w:line="408" w:lineRule="exact"/>
        <w:ind w:left="0" w:right="0" w:firstLine="576"/>
        <w:jc w:val="left"/>
      </w:pPr>
      <w:r>
        <w:rPr/>
        <w:t xml:space="preserve">(6) Support for international medical graduates in becoming certified by the educational commission for foreign medical graduates, including help with preparation for required licensing examinations and financial assistance for fees; and</w:t>
      </w:r>
    </w:p>
    <w:p>
      <w:pPr>
        <w:spacing w:before="0" w:after="0" w:line="408" w:lineRule="exact"/>
        <w:ind w:left="0" w:right="0" w:firstLine="576"/>
        <w:jc w:val="left"/>
      </w:pPr>
      <w:r>
        <w:rPr/>
        <w:t xml:space="preserve">(7) Assistance to international medical graduates in registering with the program's Washington international medical graduate roster.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secretary must develop a grant program and award grants to clinical sites to provide experience to Washington international medical graduates who need additional clinical preparation or experience to qualify for residency. The grant program must include:</w:t>
      </w:r>
    </w:p>
    <w:p>
      <w:pPr>
        <w:spacing w:before="0" w:after="0" w:line="408" w:lineRule="exact"/>
        <w:ind w:left="0" w:right="0" w:firstLine="576"/>
        <w:jc w:val="left"/>
      </w:pPr>
      <w:r>
        <w:rPr/>
        <w:t xml:space="preserve">(a) Proposed training curricula consistent with nationally accredited training standards;</w:t>
      </w:r>
    </w:p>
    <w:p>
      <w:pPr>
        <w:spacing w:before="0" w:after="0" w:line="408" w:lineRule="exact"/>
        <w:ind w:left="0" w:right="0" w:firstLine="576"/>
        <w:jc w:val="left"/>
      </w:pPr>
      <w:r>
        <w:rPr/>
        <w:t xml:space="preserve">(b) Policies and procedures for clinical training sites, which must be part of existing clinical medical training programs in Washington state; and</w:t>
      </w:r>
    </w:p>
    <w:p>
      <w:pPr>
        <w:spacing w:before="0" w:after="0" w:line="408" w:lineRule="exact"/>
        <w:ind w:left="0" w:right="0" w:firstLine="576"/>
        <w:jc w:val="left"/>
      </w:pPr>
      <w:r>
        <w:rPr/>
        <w:t xml:space="preserve">(c) Monthly stipends for international medical graduate participants.</w:t>
      </w:r>
    </w:p>
    <w:p>
      <w:pPr>
        <w:spacing w:before="0" w:after="0" w:line="408" w:lineRule="exact"/>
        <w:ind w:left="0" w:right="0" w:firstLine="576"/>
        <w:jc w:val="left"/>
      </w:pPr>
      <w:r>
        <w:rPr/>
        <w:t xml:space="preserve">(2) Priority must be given to primary care sites in rural or underserved areas of the state, and international medical graduate participants must commit to serving at least five years in a rural or underserved community of the state following graduation from a residency program.</w:t>
      </w:r>
    </w:p>
    <w:p>
      <w:pPr>
        <w:spacing w:before="0" w:after="0" w:line="408" w:lineRule="exact"/>
        <w:ind w:left="0" w:right="0" w:firstLine="576"/>
        <w:jc w:val="left"/>
      </w:pPr>
      <w:r>
        <w:rPr/>
        <w:t xml:space="preserve">(3) The policies and procedures for the clinical preparation grants must be developed by January 1, 2022, including an implementation schedule that begins awarding grants to clinical preparation programs beginning in June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international medical graduate residency account is created in the state treasury. All receipts from section 6(2) of this act must be deposited into the account. Earnings, such as interest, dividends, and any other earnings arising from account assets, must be credited to the account in accordance with RCW 43.84.092. Moneys in the account may be spent only after appropriation. Expenditures from the account may be used only to award grants and administer the primary care residency grant program established in section 6 of this act. Funds deposited in the account do not expire.</w:t>
      </w:r>
    </w:p>
    <w:p>
      <w:pPr>
        <w:spacing w:before="0" w:after="0" w:line="408" w:lineRule="exact"/>
        <w:ind w:left="0" w:right="0" w:firstLine="576"/>
        <w:jc w:val="left"/>
      </w:pPr>
      <w:r>
        <w:rPr/>
        <w:t xml:space="preserve">(2) Private entities may contribute to the international medical graduate residency account subject to the following provisions:</w:t>
      </w:r>
    </w:p>
    <w:p>
      <w:pPr>
        <w:spacing w:before="0" w:after="0" w:line="408" w:lineRule="exact"/>
        <w:ind w:left="0" w:right="0" w:firstLine="576"/>
        <w:jc w:val="left"/>
      </w:pPr>
      <w:r>
        <w:rPr/>
        <w:t xml:space="preserve">(a) The contributing entity may not specify the recipient or recipients of any grant issued under section 6 of this act;</w:t>
      </w:r>
    </w:p>
    <w:p>
      <w:pPr>
        <w:spacing w:before="0" w:after="0" w:line="408" w:lineRule="exact"/>
        <w:ind w:left="0" w:right="0" w:firstLine="576"/>
        <w:jc w:val="left"/>
      </w:pPr>
      <w:r>
        <w:rPr/>
        <w:t xml:space="preserve">(b) The secretary shall make public the identity of any private contributor to the account, as well as the amount of the contribution provided; and</w:t>
      </w:r>
    </w:p>
    <w:p>
      <w:pPr>
        <w:spacing w:before="0" w:after="0" w:line="408" w:lineRule="exact"/>
        <w:ind w:left="0" w:right="0" w:firstLine="576"/>
        <w:jc w:val="left"/>
      </w:pPr>
      <w:r>
        <w:rPr/>
        <w:t xml:space="preserve">(c) A contributing entity may not specify that the recipient or recipients of any funds use specific products or services, nor may the contributing entity imply that a contribution is an endorsement of any specific product or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secretary must award grants to support primary care residency positions designated for Washington international medical graduates who are willing to serve in rural or underserved areas of the state. A grant may not exceed one hundred fifty thousand dollars per residency position per year. Eligible primary care residency grant recipients include accredited family medicine, internal medicine, obstetrics and gynecology, psychiatry, and pediatric residency programs. Eligible residency programs must apply to the department in the manner designated by the secretary. Applications must include the number of anticipated residents to be funded using grant funds and a budget. Funds awarded to grantees in a grant agreement do not lapse until the grant agreement expires. Before any funds are distributed, a grant recipient must provide the department with the following:</w:t>
      </w:r>
    </w:p>
    <w:p>
      <w:pPr>
        <w:spacing w:before="0" w:after="0" w:line="408" w:lineRule="exact"/>
        <w:ind w:left="0" w:right="0" w:firstLine="576"/>
        <w:jc w:val="left"/>
      </w:pPr>
      <w:r>
        <w:rPr/>
        <w:t xml:space="preserve">(a) A copy of the signed contract between the primary care residency program and the participating Washington international medical graduate;</w:t>
      </w:r>
    </w:p>
    <w:p>
      <w:pPr>
        <w:spacing w:before="0" w:after="0" w:line="408" w:lineRule="exact"/>
        <w:ind w:left="0" w:right="0" w:firstLine="576"/>
        <w:jc w:val="left"/>
      </w:pPr>
      <w:r>
        <w:rPr/>
        <w:t xml:space="preserve">(b) Certification that the participating Washington international medical graduate has lived in Washington for at least two years and is certified by the educational commission for foreign medical graduates. Residency programs may also require that a participating Washington international medical graduate hold a Washington certificate of clinical readiness for residency, once the certificates become available; and</w:t>
      </w:r>
    </w:p>
    <w:p>
      <w:pPr>
        <w:spacing w:before="0" w:after="0" w:line="408" w:lineRule="exact"/>
        <w:ind w:left="0" w:right="0" w:firstLine="576"/>
        <w:jc w:val="left"/>
      </w:pPr>
      <w:r>
        <w:rPr/>
        <w:t xml:space="preserve">(c) Verification that the participating Washington international medical graduate has executed a participant agreement pursuant to subsection (2) of this section.</w:t>
      </w:r>
    </w:p>
    <w:p>
      <w:pPr>
        <w:spacing w:before="0" w:after="0" w:line="408" w:lineRule="exact"/>
        <w:ind w:left="0" w:right="0" w:firstLine="576"/>
        <w:jc w:val="left"/>
      </w:pPr>
      <w:r>
        <w:rPr/>
        <w:t xml:space="preserve">(2) Upon acceptance by a participating grant-funded residency program, the Washington international medical graduate must enter into an agreement with the secretary and the appropriate regulatory authority to provide primary care for at least five years in a rural or underserved area of Washington after graduating from the residency program and make payments to the international medical graduate residency account created in section 5 of this act for five years beginning in the second year of postresidency employment. Participants must pay fifteen thousand dollars or ten percent of the participant's annual gross compensation each year, whichever is less.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hospital may establish residency positions, or create a residency program for international medical graduates to become candidates for licensure in Washington state. A hospital may partner with nonprofit organizations to develop, screen for, and identify international medical graduates eligible for a hospital's particular residency program. A hospital may receive grants from a nonprofit organization to train international medical graduates who are eligible for a hospital's particular residency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alters the authority of the medical quality assurance commission for regulating the practice of medicine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establish an oversight committee to provide consultation and oversight in the development and administration of the international medical graduate assistance program, including the grant programs established in sections 3, 4, and 6 of this act. The oversight committee must be comprised of the following:</w:t>
      </w:r>
    </w:p>
    <w:p>
      <w:pPr>
        <w:spacing w:before="0" w:after="0" w:line="408" w:lineRule="exact"/>
        <w:ind w:left="0" w:right="0" w:firstLine="576"/>
        <w:jc w:val="left"/>
      </w:pPr>
      <w:r>
        <w:rPr/>
        <w:t xml:space="preserve">(1) A representative from the medical quality assurance commission;</w:t>
      </w:r>
    </w:p>
    <w:p>
      <w:pPr>
        <w:spacing w:before="0" w:after="0" w:line="408" w:lineRule="exact"/>
        <w:ind w:left="0" w:right="0" w:firstLine="576"/>
        <w:jc w:val="left"/>
      </w:pPr>
      <w:r>
        <w:rPr/>
        <w:t xml:space="preserve">(2) A representative from the University of Washington school of medicine;</w:t>
      </w:r>
    </w:p>
    <w:p>
      <w:pPr>
        <w:spacing w:before="0" w:after="0" w:line="408" w:lineRule="exact"/>
        <w:ind w:left="0" w:right="0" w:firstLine="576"/>
        <w:jc w:val="left"/>
      </w:pPr>
      <w:r>
        <w:rPr/>
        <w:t xml:space="preserve">(3) A representative from the Washington State University Elson S. Floyd college of medicine;</w:t>
      </w:r>
    </w:p>
    <w:p>
      <w:pPr>
        <w:spacing w:before="0" w:after="0" w:line="408" w:lineRule="exact"/>
        <w:ind w:left="0" w:right="0" w:firstLine="576"/>
        <w:jc w:val="left"/>
      </w:pPr>
      <w:r>
        <w:rPr/>
        <w:t xml:space="preserve">(4) A representative from a primary care health care employer in a rural or underserved area of Washington;</w:t>
      </w:r>
    </w:p>
    <w:p>
      <w:pPr>
        <w:spacing w:before="0" w:after="0" w:line="408" w:lineRule="exact"/>
        <w:ind w:left="0" w:right="0" w:firstLine="576"/>
        <w:jc w:val="left"/>
      </w:pPr>
      <w:r>
        <w:rPr/>
        <w:t xml:space="preserve">(5) A representative from a health carrier offering coverage in a rural or underserved area of Washington;</w:t>
      </w:r>
    </w:p>
    <w:p>
      <w:pPr>
        <w:spacing w:before="0" w:after="0" w:line="408" w:lineRule="exact"/>
        <w:ind w:left="0" w:right="0" w:firstLine="576"/>
        <w:jc w:val="left"/>
      </w:pPr>
      <w:r>
        <w:rPr/>
        <w:t xml:space="preserve">(6) A licensed physician with experience working with international medical graduates;</w:t>
      </w:r>
    </w:p>
    <w:p>
      <w:pPr>
        <w:spacing w:before="0" w:after="0" w:line="408" w:lineRule="exact"/>
        <w:ind w:left="0" w:right="0" w:firstLine="576"/>
        <w:jc w:val="left"/>
      </w:pPr>
      <w:r>
        <w:rPr/>
        <w:t xml:space="preserve">(7) A representative from an organization specializing in refugee advocacy in Washington;</w:t>
      </w:r>
    </w:p>
    <w:p>
      <w:pPr>
        <w:spacing w:before="0" w:after="0" w:line="408" w:lineRule="exact"/>
        <w:ind w:left="0" w:right="0" w:firstLine="576"/>
        <w:jc w:val="left"/>
      </w:pPr>
      <w:r>
        <w:rPr/>
        <w:t xml:space="preserve">(8) A representative from an organization serving refugee physicians and international medical graduates;</w:t>
      </w:r>
    </w:p>
    <w:p>
      <w:pPr>
        <w:spacing w:before="0" w:after="0" w:line="408" w:lineRule="exact"/>
        <w:ind w:left="0" w:right="0" w:firstLine="576"/>
        <w:jc w:val="left"/>
      </w:pPr>
      <w:r>
        <w:rPr/>
        <w:t xml:space="preserve">(9) A representative from an organization offering counseling and educational programs to internationally trained health professionals;</w:t>
      </w:r>
    </w:p>
    <w:p>
      <w:pPr>
        <w:spacing w:before="0" w:after="0" w:line="408" w:lineRule="exact"/>
        <w:ind w:left="0" w:right="0" w:firstLine="576"/>
        <w:jc w:val="left"/>
      </w:pPr>
      <w:r>
        <w:rPr/>
        <w:t xml:space="preserve">(10) A representative from an organization representing community and migrant health centers; and</w:t>
      </w:r>
    </w:p>
    <w:p>
      <w:pPr>
        <w:spacing w:before="0" w:after="0" w:line="408" w:lineRule="exact"/>
        <w:ind w:left="0" w:right="0" w:firstLine="576"/>
        <w:jc w:val="left"/>
      </w:pPr>
      <w:r>
        <w:rPr/>
        <w:t xml:space="preserve">(11) At least two international medical graduates.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and biennially thereafter, the secretary, in consultation with the medical quality assurance commission and the board of osteopathic medicine and surgery, must submit an annual report to the legislature on the progress of the integration of international medical graduates into the Washington health care delivery system. The report must include recommendations on actions needed for continued progress integrating international medical graduates, including any progress in addressing barriers described in section 2(3) of this act and the recommendations required in section 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any rules necessary to implement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w:t>
      </w:r>
      <w:r>
        <w:rPr>
          <w:u w:val="single"/>
        </w:rPr>
        <w:t xml:space="preserve">the international medical graduate residency account,</w:t>
      </w:r>
      <w:r>
        <w:rPr/>
        <w:t xml:space="preserve">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1aea104ab8634f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37d3895cc349d4" /><Relationship Type="http://schemas.openxmlformats.org/officeDocument/2006/relationships/footer" Target="/word/footer1.xml" Id="R1aea104ab8634f9c" /></Relationships>
</file>