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9ac8424d34e4ea2" /></Relationships>
</file>

<file path=word/document.xml><?xml version="1.0" encoding="utf-8"?>
<w:document xmlns:w="http://schemas.openxmlformats.org/wordprocessingml/2006/main">
  <w:body>
    <w:p>
      <w:r>
        <w:t>S-2297.1</w:t>
      </w:r>
    </w:p>
    <w:p>
      <w:pPr>
        <w:jc w:val="center"/>
      </w:pPr>
      <w:r>
        <w:t>_______________________________________________</w:t>
      </w:r>
    </w:p>
    <w:p/>
    <w:p>
      <w:pPr>
        <w:jc w:val="center"/>
      </w:pPr>
      <w:r>
        <w:rPr>
          <w:b/>
        </w:rPr>
        <w:t>SUBSTITUTE SENATE BILL 5723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Transportation (originally sponsored by Senators Randall, Saldaña, Liias, Rolfes, Billig, and Nguyen)</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safety on roadways for pedestrians, bicyclists, and other roadway users; amending RCW 46.61.110, 46.61.145, 46.61.180, 46.61.185, 46.61.190, 46.61.205, 46.61.250, 46.61.770, 3.62.090, 2.68.040, and 46.63.110; reenacting and amending RCW 43.84.092; creating a new section;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 number of the collision types that have resulted in a high number of serious injuries and deaths of vulnerable roadway users can be associated with certain types of traffic infractions. To address the heightened risk to vulnerable roadway users when violations of these traffic infractions occur, the legislature intends to: (1) Introduce an additional fine as a penalty for drivers who commit these violations against a vulnerable roadway user; (2) modify when certain vulnerable roadway users may be passed by motor vehicles; and (3) clarify when and how pedestrians and bicyclists may use the roadway. To increase enforcement of all traffic infractions and offenses committed against vulnerable roadway users, the legislature intends for revenue that is collected from the new fine to be dedicated to the education of law enforcement officers, prosecutors, and judges about opportunities for the enforcement of traffic violations committed against vulnerable roadway users, with any remaining funds to be used to increase awareness by the public of the risks and penalties associated with these traffic violations. The goals of this act are to achieve a reduction in the frequency with which drivers violate traffic laws that endanger vulnerable roadway users and to encourage safe sharing of the roadway by drivers, bicyclists, pedestrians, and other vulnerable roadway users.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110</w:t>
      </w:r>
      <w:r>
        <w:rPr/>
        <w:t xml:space="preserve"> and 2005 c 396 s 1 are each amended to read as follows:</w:t>
      </w:r>
    </w:p>
    <w:p>
      <w:pPr>
        <w:spacing w:before="0" w:after="0" w:line="408" w:lineRule="exact"/>
        <w:ind w:left="0" w:right="0" w:firstLine="576"/>
        <w:jc w:val="left"/>
      </w:pPr>
      <w:r>
        <w:rPr/>
        <w:t xml:space="preserve">The following rules shall govern the overtaking and passing of vehicles proceeding in the same direction</w:t>
      </w:r>
      <w:r>
        <w:t>((</w:t>
      </w:r>
      <w:r>
        <w:rPr>
          <w:strike/>
        </w:rPr>
        <w:t xml:space="preserve">, subject to those limitations, exceptions and special rules hereinafter stated</w:t>
      </w:r>
      <w:r>
        <w:t>))</w:t>
      </w:r>
      <w:r>
        <w:rPr/>
        <w:t xml:space="preserve">:</w:t>
      </w:r>
    </w:p>
    <w:p>
      <w:pPr>
        <w:spacing w:before="0" w:after="0" w:line="408" w:lineRule="exact"/>
        <w:ind w:left="0" w:right="0" w:firstLine="576"/>
        <w:jc w:val="left"/>
      </w:pPr>
      <w:r>
        <w:rPr/>
        <w:t xml:space="preserve">(1)</w:t>
      </w:r>
      <w:r>
        <w:rPr>
          <w:u w:val="single"/>
        </w:rPr>
        <w:t xml:space="preserve">(a)</w:t>
      </w:r>
      <w:r>
        <w:rPr/>
        <w:t xml:space="preserve"> The driver of a vehicle overtaking other traffic proceeding in the same direction shall pass to the left </w:t>
      </w:r>
      <w:r>
        <w:t>((</w:t>
      </w:r>
      <w:r>
        <w:rPr>
          <w:strike/>
        </w:rPr>
        <w:t xml:space="preserve">thereof</w:t>
      </w:r>
      <w:r>
        <w:t>))</w:t>
      </w:r>
      <w:r>
        <w:rPr/>
        <w:t xml:space="preserve"> </w:t>
      </w:r>
      <w:r>
        <w:rPr>
          <w:u w:val="single"/>
        </w:rPr>
        <w:t xml:space="preserve">of it</w:t>
      </w:r>
      <w:r>
        <w:rPr/>
        <w:t xml:space="preserve"> at a safe distance and shall not again drive to the right side of the roadway until safely clear of the overtaken traffic.</w:t>
      </w:r>
    </w:p>
    <w:p>
      <w:pPr>
        <w:spacing w:before="0" w:after="0" w:line="408" w:lineRule="exact"/>
        <w:ind w:left="0" w:right="0" w:firstLine="576"/>
        <w:jc w:val="left"/>
      </w:pPr>
      <w:r>
        <w:rPr>
          <w:u w:val="single"/>
        </w:rPr>
        <w:t xml:space="preserve">(b) When the vehicle being overtaken is a motorcycle, motor-driven cycle, or moped, a driver of a motor vehicle found to be in violation of (a) of this subsection must be assessed an additional fine equal to the base penalty assessed under RCW 46.63.110(3). This fine may not be waived, reduced, or suspended, unless the court finds the offender to be indigent, and is not subject to the additional fees and assessments that the base penalty for this violation is subject to under RCW 2.68.040, 3.62.090, and 46.63.110.</w:t>
      </w:r>
    </w:p>
    <w:p>
      <w:pPr>
        <w:spacing w:before="0" w:after="0" w:line="408" w:lineRule="exact"/>
        <w:ind w:left="0" w:right="0" w:firstLine="576"/>
        <w:jc w:val="left"/>
      </w:pPr>
      <w:r>
        <w:rPr/>
        <w:t xml:space="preserve">(2)</w:t>
      </w:r>
      <w:r>
        <w:rPr>
          <w:u w:val="single"/>
        </w:rPr>
        <w:t xml:space="preserve">(a)</w:t>
      </w:r>
      <w:r>
        <w:rPr/>
        <w:t xml:space="preserve"> The driver of a vehicle approaching </w:t>
      </w:r>
      <w:r>
        <w:rPr>
          <w:u w:val="single"/>
        </w:rPr>
        <w:t xml:space="preserve">an individual who is traveling as</w:t>
      </w:r>
      <w:r>
        <w:rPr/>
        <w:t xml:space="preserve"> a pedestrian or </w:t>
      </w:r>
      <w:r>
        <w:rPr>
          <w:u w:val="single"/>
        </w:rPr>
        <w:t xml:space="preserve">on a</w:t>
      </w:r>
      <w:r>
        <w:rPr/>
        <w:t xml:space="preserve"> bicycle </w:t>
      </w:r>
      <w:r>
        <w:t>((</w:t>
      </w:r>
      <w:r>
        <w:rPr>
          <w:strike/>
        </w:rPr>
        <w:t xml:space="preserve">that</w:t>
      </w:r>
      <w:r>
        <w:t>))</w:t>
      </w:r>
      <w:r>
        <w:rPr>
          <w:u w:val="single"/>
        </w:rPr>
        <w:t xml:space="preserve">, riding an animal, or using a farm tractor or implement of husbandry without an enclosed shell, and who</w:t>
      </w:r>
      <w:r>
        <w:rPr/>
        <w:t xml:space="preserve"> is </w:t>
      </w:r>
      <w:r>
        <w:t>((</w:t>
      </w:r>
      <w:r>
        <w:rPr>
          <w:strike/>
        </w:rPr>
        <w:t xml:space="preserve">on</w:t>
      </w:r>
      <w:r>
        <w:t>))</w:t>
      </w:r>
      <w:r>
        <w:rPr/>
        <w:t xml:space="preserve"> </w:t>
      </w:r>
      <w:r>
        <w:rPr>
          <w:u w:val="single"/>
        </w:rPr>
        <w:t xml:space="preserve">traveling in</w:t>
      </w:r>
      <w:r>
        <w:rPr/>
        <w:t xml:space="preserve"> the </w:t>
      </w:r>
      <w:r>
        <w:rPr>
          <w:u w:val="single"/>
        </w:rPr>
        <w:t xml:space="preserve">right lane of a</w:t>
      </w:r>
      <w:r>
        <w:rPr/>
        <w:t xml:space="preserve"> roadway or on the right-hand shoulder or bicycle lane of the roadway</w:t>
      </w:r>
      <w:r>
        <w:rPr>
          <w:u w:val="single"/>
        </w:rPr>
        <w:t xml:space="preserve">,</w:t>
      </w:r>
      <w:r>
        <w:rPr/>
        <w:t xml:space="preserve"> shall </w:t>
      </w:r>
      <w:r>
        <w:t>((</w:t>
      </w:r>
      <w:r>
        <w:rPr>
          <w:strike/>
        </w:rPr>
        <w:t xml:space="preserve">pass to the left at a safe distance to clearly avoid coming into contact with the pedestrian or bicyclist, and shall not again drive to the right side of the roadway until safely clear of the overtaken pedestrian or bicyclist</w:t>
      </w:r>
      <w:r>
        <w:t>))</w:t>
      </w:r>
      <w:r>
        <w:rPr>
          <w:u w:val="single"/>
        </w:rPr>
        <w:t xml:space="preserve">:</w:t>
      </w:r>
    </w:p>
    <w:p>
      <w:pPr>
        <w:spacing w:before="0" w:after="0" w:line="408" w:lineRule="exact"/>
        <w:ind w:left="0" w:right="0" w:firstLine="576"/>
        <w:jc w:val="left"/>
      </w:pPr>
      <w:r>
        <w:rPr>
          <w:u w:val="single"/>
        </w:rPr>
        <w:t xml:space="preserve">(i) On a roadway with two lanes or more for traffic moving in the direction of travel, before passing and until safely clear of the individual, move completely into a lane to the left of the right lane when it is safe to do so;</w:t>
      </w:r>
    </w:p>
    <w:p>
      <w:pPr>
        <w:spacing w:before="0" w:after="0" w:line="408" w:lineRule="exact"/>
        <w:ind w:left="0" w:right="0" w:firstLine="576"/>
        <w:jc w:val="left"/>
      </w:pPr>
      <w:r>
        <w:rPr>
          <w:u w:val="single"/>
        </w:rPr>
        <w:t xml:space="preserve">(ii) On a roadway with only one lane for traffic moving in the direction of travel:</w:t>
      </w:r>
    </w:p>
    <w:p>
      <w:pPr>
        <w:spacing w:before="0" w:after="0" w:line="408" w:lineRule="exact"/>
        <w:ind w:left="0" w:right="0" w:firstLine="576"/>
        <w:jc w:val="left"/>
      </w:pPr>
      <w:r>
        <w:rPr>
          <w:u w:val="single"/>
        </w:rPr>
        <w:t xml:space="preserve">(A) When there is sufficient room to the left of the individual in the lane for traffic moving in the direction of travel, before passing and until safely clear of the individual:</w:t>
      </w:r>
    </w:p>
    <w:p>
      <w:pPr>
        <w:spacing w:before="0" w:after="0" w:line="408" w:lineRule="exact"/>
        <w:ind w:left="0" w:right="0" w:firstLine="576"/>
        <w:jc w:val="left"/>
      </w:pPr>
      <w:r>
        <w:rPr>
          <w:u w:val="single"/>
        </w:rPr>
        <w:t xml:space="preserve">(I) Reduce speed to a safe speed for passing relative to the speed of the individual; and</w:t>
      </w:r>
    </w:p>
    <w:p>
      <w:pPr>
        <w:spacing w:before="0" w:after="0" w:line="408" w:lineRule="exact"/>
        <w:ind w:left="0" w:right="0" w:firstLine="576"/>
        <w:jc w:val="left"/>
      </w:pPr>
      <w:r>
        <w:rPr>
          <w:u w:val="single"/>
        </w:rPr>
        <w:t xml:space="preserve">(II) Pass at a safe distance, where practicable of at least three feet, to clearly avoid coming into contact with the individual or the individual's vehicle or animal; or</w:t>
      </w:r>
    </w:p>
    <w:p>
      <w:pPr>
        <w:spacing w:before="0" w:after="0" w:line="408" w:lineRule="exact"/>
        <w:ind w:left="0" w:right="0" w:firstLine="576"/>
        <w:jc w:val="left"/>
      </w:pPr>
      <w:r>
        <w:rPr>
          <w:u w:val="single"/>
        </w:rPr>
        <w:t xml:space="preserve">(B) When there is insufficient room to the left of the individual in the lane for traffic moving in the direction of travel to comply with (a)(ii)(A) of this subsection, before passing and until safely clear of the individual, move completely into the lane for traffic moving in the opposite direction when it is safe to do so and in compliance with RCW 46.61.120 and 46.61.125.</w:t>
      </w:r>
    </w:p>
    <w:p>
      <w:pPr>
        <w:spacing w:before="0" w:after="0" w:line="408" w:lineRule="exact"/>
        <w:ind w:left="0" w:right="0" w:firstLine="576"/>
        <w:jc w:val="left"/>
      </w:pPr>
      <w:r>
        <w:rPr>
          <w:u w:val="single"/>
        </w:rPr>
        <w:t xml:space="preserve">(b) A driver of a motor vehicle found to be in violation of this subsection (2) must be assessed an additional fine equal to the base penalty assessed under RCW 46.63.110(3). This fine may not be waived, reduced, or suspended, unless the court finds the offender to be indigent, and is not subject to the additional fees and assessments that the base penalty for this violation is subject to under RCW 2.68.040, 3.62.090, and 46.63.110.</w:t>
      </w:r>
    </w:p>
    <w:p>
      <w:pPr>
        <w:spacing w:before="0" w:after="0" w:line="408" w:lineRule="exact"/>
        <w:ind w:left="0" w:right="0" w:firstLine="576"/>
        <w:jc w:val="left"/>
      </w:pPr>
      <w:r>
        <w:rPr>
          <w:u w:val="single"/>
        </w:rPr>
        <w:t xml:space="preserve">(c) The additional fine imposed under (b) of this subsection must be deposited into the vulnerable roadway user education account created in RCW 46.61.145.</w:t>
      </w:r>
    </w:p>
    <w:p>
      <w:pPr>
        <w:spacing w:before="0" w:after="0" w:line="408" w:lineRule="exact"/>
        <w:ind w:left="0" w:right="0" w:firstLine="576"/>
        <w:jc w:val="left"/>
      </w:pPr>
      <w:r>
        <w:rPr>
          <w:u w:val="single"/>
        </w:rPr>
        <w:t xml:space="preserve">(d) For the purposes of this section, "vulnerable user of a public way" has the same meaning as provided in RCW 46.61.526(11)(c)</w:t>
      </w:r>
      <w:r>
        <w:rPr/>
        <w:t xml:space="preserve">.</w:t>
      </w:r>
    </w:p>
    <w:p>
      <w:pPr>
        <w:spacing w:before="0" w:after="0" w:line="408" w:lineRule="exact"/>
        <w:ind w:left="0" w:right="0" w:firstLine="576"/>
        <w:jc w:val="left"/>
      </w:pPr>
      <w:r>
        <w:rPr/>
        <w:t xml:space="preserve">(3) Except when overtaking and passing on the right is permitted, overtaken traffic shall give way to the right in favor of an overtaking vehicle on audible signal and shall not increase speed until completely passed by the overtaking vehicle.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145</w:t>
      </w:r>
      <w:r>
        <w:rPr/>
        <w:t xml:space="preserve"> and 1965 ex.s. c 155 s 24 are each amended to read as follows:</w:t>
      </w:r>
    </w:p>
    <w:p>
      <w:pPr>
        <w:spacing w:before="0" w:after="0" w:line="408" w:lineRule="exact"/>
        <w:ind w:left="0" w:right="0" w:firstLine="576"/>
        <w:jc w:val="left"/>
      </w:pPr>
      <w:r>
        <w:rPr/>
        <w:t xml:space="preserve">(1) The driver of a motor vehicle shall not follow another vehicle more closely than is reasonable and prudent, having due regard for the speed of such vehicles and the traffic upon and the condition of the highway.</w:t>
      </w:r>
    </w:p>
    <w:p>
      <w:pPr>
        <w:spacing w:before="0" w:after="0" w:line="408" w:lineRule="exact"/>
        <w:ind w:left="0" w:right="0" w:firstLine="576"/>
        <w:jc w:val="left"/>
      </w:pPr>
      <w:r>
        <w:rPr/>
        <w:t xml:space="preserve">(2) The driver of any motor truck or motor vehicle drawing another vehicle when traveling upon a roadway outside of a business or residence district and which is following another motor truck or motor vehicle drawing another vehicle shall, whenever conditions permit, leave sufficient space so that an overtaking vehicle may enter and occupy such space without danger, except that this shall not prevent a motor truck or motor vehicle drawing another vehicle from overtaking and passing any like vehicle or other vehicle.</w:t>
      </w:r>
    </w:p>
    <w:p>
      <w:pPr>
        <w:spacing w:before="0" w:after="0" w:line="408" w:lineRule="exact"/>
        <w:ind w:left="0" w:right="0" w:firstLine="576"/>
        <w:jc w:val="left"/>
      </w:pPr>
      <w:r>
        <w:rPr/>
        <w:t xml:space="preserve">(3) Motor vehicles being driven upon any roadway outside of a business or residence district in a caravan or motorcade whether or not towing other vehicles shall be so operated as to allow sufficient space between each such vehicle or combination of vehicles so as to enable any other vehicle to enter and occupy such space without danger. This provision shall not apply to funeral processions.</w:t>
      </w:r>
    </w:p>
    <w:p>
      <w:pPr>
        <w:spacing w:before="0" w:after="0" w:line="408" w:lineRule="exact"/>
        <w:ind w:left="0" w:right="0" w:firstLine="576"/>
        <w:jc w:val="left"/>
      </w:pPr>
      <w:r>
        <w:rPr>
          <w:u w:val="single"/>
        </w:rPr>
        <w:t xml:space="preserve">(4)(a) When the vehicle being followed is a vulnerable user of a public way, a driver of a motor vehicle found to be in violation of this section must be assessed an additional fine equal to the base penalty assessed under RCW 46.63.110(3). This fine may not be waived, reduced, or suspended, unless the court finds the offender to be indigent, and is not subject to the additional fees and assessments that the base penalty for this violation is subject to under RCW 2.68.040, 3.62.090, and 46.63.110.</w:t>
      </w:r>
    </w:p>
    <w:p>
      <w:pPr>
        <w:spacing w:before="0" w:after="0" w:line="408" w:lineRule="exact"/>
        <w:ind w:left="0" w:right="0" w:firstLine="576"/>
        <w:jc w:val="left"/>
      </w:pPr>
      <w:r>
        <w:rPr>
          <w:u w:val="single"/>
        </w:rPr>
        <w:t xml:space="preserve">(b) For the purposes of this section, "vulnerable user of a public way" has the same meaning as provided in RCW 46.61.526(11)(c).</w:t>
      </w:r>
    </w:p>
    <w:p>
      <w:pPr>
        <w:spacing w:before="0" w:after="0" w:line="408" w:lineRule="exact"/>
        <w:ind w:left="0" w:right="0" w:firstLine="576"/>
        <w:jc w:val="left"/>
      </w:pPr>
      <w:r>
        <w:rPr>
          <w:u w:val="single"/>
        </w:rPr>
        <w:t xml:space="preserve">(5) The additional fine imposed under subsection (4) of this section must be deposited into the vulnerable roadway user education account created in subsection (6) of this section.</w:t>
      </w:r>
    </w:p>
    <w:p>
      <w:pPr>
        <w:spacing w:before="0" w:after="0" w:line="408" w:lineRule="exact"/>
        <w:ind w:left="0" w:right="0" w:firstLine="576"/>
        <w:jc w:val="left"/>
      </w:pPr>
      <w:r>
        <w:rPr>
          <w:u w:val="single"/>
        </w:rPr>
        <w:t xml:space="preserve">(6) The vulnerable roadway user education account is created in the state treasury. All receipts from the additional fine in subsection (4) of this section must be deposited into the account. Moneys in the account may be spent only after appropriation. Expenditures from the account may be used only by the Washington traffic safety commission solely to:</w:t>
      </w:r>
    </w:p>
    <w:p>
      <w:pPr>
        <w:spacing w:before="0" w:after="0" w:line="408" w:lineRule="exact"/>
        <w:ind w:left="0" w:right="0" w:firstLine="576"/>
        <w:jc w:val="left"/>
      </w:pPr>
      <w:r>
        <w:rPr>
          <w:u w:val="single"/>
        </w:rPr>
        <w:t xml:space="preserve">(a) Support programs dedicated to increasing awareness by law enforcement officers, prosecutors, and judges of opportunities for the enforcement of traffic infractions and offenses committed against vulnerable roadway users; and</w:t>
      </w:r>
    </w:p>
    <w:p>
      <w:pPr>
        <w:spacing w:before="0" w:after="0" w:line="408" w:lineRule="exact"/>
        <w:ind w:left="0" w:right="0" w:firstLine="576"/>
        <w:jc w:val="left"/>
      </w:pPr>
      <w:r>
        <w:rPr>
          <w:u w:val="single"/>
        </w:rPr>
        <w:t xml:space="preserve">(b) With any funds remaining once the program support specified in (a) of this subsection has been provided, support programs dedicated to increasing awareness by the public of the risks and penalties associated with traffic infractions and offenses committed against vulnerable roadway users.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180</w:t>
      </w:r>
      <w:r>
        <w:rPr/>
        <w:t xml:space="preserve"> and 1975 c 62 s 26 are each amended to read as follows:</w:t>
      </w:r>
    </w:p>
    <w:p>
      <w:pPr>
        <w:spacing w:before="0" w:after="0" w:line="408" w:lineRule="exact"/>
        <w:ind w:left="0" w:right="0" w:firstLine="576"/>
        <w:jc w:val="left"/>
      </w:pPr>
      <w:r>
        <w:rPr/>
        <w:t xml:space="preserve">(1) When two vehicles approach or enter an intersection from different highways at approximately the same time, the driver of the vehicle on the left shall yield the right-of-way to the vehicle on the right.</w:t>
      </w:r>
    </w:p>
    <w:p>
      <w:pPr>
        <w:spacing w:before="0" w:after="0" w:line="408" w:lineRule="exact"/>
        <w:ind w:left="0" w:right="0" w:firstLine="576"/>
        <w:jc w:val="left"/>
      </w:pPr>
      <w:r>
        <w:rPr/>
        <w:t xml:space="preserve">(2) The right-of-way rule declared in subsection (1) of this section is modified at arterial highways and otherwise as stated in this chapter.</w:t>
      </w:r>
    </w:p>
    <w:p>
      <w:pPr>
        <w:spacing w:before="0" w:after="0" w:line="408" w:lineRule="exact"/>
        <w:ind w:left="0" w:right="0" w:firstLine="576"/>
        <w:jc w:val="left"/>
      </w:pPr>
      <w:r>
        <w:rPr>
          <w:u w:val="single"/>
        </w:rPr>
        <w:t xml:space="preserve">(3)(a) When the vehicle on the right approaching the intersection is a vulnerable user of a public way, a driver of a motor vehicle found to be in violation of this section must be assessed an additional fine equal to the base penalty assessed under RCW 46.63.110(3). This fine may not be waived, reduced, or suspended, unless the court finds the offender to be indigent, and is not subject to the additional fees and assessments that the base penalty for this violation is subject to under RCW 2.68.040, 3.62.090, and 46.63.110.</w:t>
      </w:r>
    </w:p>
    <w:p>
      <w:pPr>
        <w:spacing w:before="0" w:after="0" w:line="408" w:lineRule="exact"/>
        <w:ind w:left="0" w:right="0" w:firstLine="576"/>
        <w:jc w:val="left"/>
      </w:pPr>
      <w:r>
        <w:rPr>
          <w:u w:val="single"/>
        </w:rPr>
        <w:t xml:space="preserve">(b) For the purposes of this section, "vulnerable user of a public way" has the same meaning as provided in RCW 46.61.526(11)(c).</w:t>
      </w:r>
    </w:p>
    <w:p>
      <w:pPr>
        <w:spacing w:before="0" w:after="0" w:line="408" w:lineRule="exact"/>
        <w:ind w:left="0" w:right="0" w:firstLine="576"/>
        <w:jc w:val="left"/>
      </w:pPr>
      <w:r>
        <w:rPr>
          <w:u w:val="single"/>
        </w:rPr>
        <w:t xml:space="preserve">(4) The additional fine imposed under subsection (3) of this section must be deposited into the vulnerable roadway user education account created in RCW 46.61.145.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185</w:t>
      </w:r>
      <w:r>
        <w:rPr/>
        <w:t xml:space="preserve"> and 1965 ex.s. c 155 s 29 are each amended to read as follows:</w:t>
      </w:r>
    </w:p>
    <w:p>
      <w:pPr>
        <w:spacing w:before="0" w:after="0" w:line="408" w:lineRule="exact"/>
        <w:ind w:left="0" w:right="0" w:firstLine="576"/>
        <w:jc w:val="left"/>
      </w:pPr>
      <w:r>
        <w:rPr>
          <w:u w:val="single"/>
        </w:rPr>
        <w:t xml:space="preserve">(1)</w:t>
      </w:r>
      <w:r>
        <w:rPr/>
        <w:t xml:space="preserve"> The driver of a vehicle intending to turn to the left within an intersection or into an alley, private road, or driveway shall yield the right-of-way to any vehicle approaching from the opposite direction which is within the intersection or so close thereto as to constitute an immediate hazard.</w:t>
      </w:r>
    </w:p>
    <w:p>
      <w:pPr>
        <w:spacing w:before="0" w:after="0" w:line="408" w:lineRule="exact"/>
        <w:ind w:left="0" w:right="0" w:firstLine="576"/>
        <w:jc w:val="left"/>
      </w:pPr>
      <w:r>
        <w:rPr>
          <w:u w:val="single"/>
        </w:rPr>
        <w:t xml:space="preserve">(2)(a) When the vehicle approaching from the opposite direction within the intersection or so close that it constitutes an immediate hazard is a vulnerable user of a public way, a driver of a motor vehicle found to be in violation of this section must be assessed an additional fine equal to the base penalty assessed under RCW 46.63.110(3). This fine may not be waived, reduced, or suspended, unless the court finds the offender to be indigent, and is not subject to the additional fees and assessments that the base penalty for this violation is subject to under RCW 2.68.040, 3.62.090, and 46.63.110.</w:t>
      </w:r>
    </w:p>
    <w:p>
      <w:pPr>
        <w:spacing w:before="0" w:after="0" w:line="408" w:lineRule="exact"/>
        <w:ind w:left="0" w:right="0" w:firstLine="576"/>
        <w:jc w:val="left"/>
      </w:pPr>
      <w:r>
        <w:rPr>
          <w:u w:val="single"/>
        </w:rPr>
        <w:t xml:space="preserve">(b) For the purposes of this section, "vulnerable user of a public way" has the same meaning as provided in RCW 46.61.526(11)(c).</w:t>
      </w:r>
    </w:p>
    <w:p>
      <w:pPr>
        <w:spacing w:before="0" w:after="0" w:line="408" w:lineRule="exact"/>
        <w:ind w:left="0" w:right="0" w:firstLine="576"/>
        <w:jc w:val="left"/>
      </w:pPr>
      <w:r>
        <w:rPr>
          <w:u w:val="single"/>
        </w:rPr>
        <w:t xml:space="preserve">(3) The additional fine imposed under subsection (2) of this section must be deposited into the vulnerable roadway user education account created in RCW 46.61.145.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190</w:t>
      </w:r>
      <w:r>
        <w:rPr/>
        <w:t xml:space="preserve"> and 2000 c 239 s 5 are each amended to read as follows:</w:t>
      </w:r>
    </w:p>
    <w:p>
      <w:pPr>
        <w:spacing w:before="0" w:after="0" w:line="408" w:lineRule="exact"/>
        <w:ind w:left="0" w:right="0" w:firstLine="576"/>
        <w:jc w:val="left"/>
      </w:pPr>
      <w:r>
        <w:rPr/>
        <w:t xml:space="preserve">(1) Preferential right-of-way may be indicated by stop signs or yield signs as authorized in RCW 47.36.110.</w:t>
      </w:r>
    </w:p>
    <w:p>
      <w:pPr>
        <w:spacing w:before="0" w:after="0" w:line="408" w:lineRule="exact"/>
        <w:ind w:left="0" w:right="0" w:firstLine="576"/>
        <w:jc w:val="left"/>
      </w:pPr>
      <w:r>
        <w:rPr/>
        <w:t xml:space="preserve">(2) Except when directed to proceed by a duly authorized flagger, or a police officer, or a firefighter vested by law with authority to direct, control, or regulate traffic, every driver of a vehicle approaching a stop sign shall stop at a clearly marked stop line, but if none, before entering a marked crosswalk on the near side of the intersection or, if none, then at the point nearest the intersecting roadway where the driver has a view of approaching traffic on the intersecting roadway before entering the roadway, and after having stopped shall yield the right-of-way to any vehicle in the intersection or approaching on another roadway so closely as to constitute an immediate hazard during the time when such driver is moving across or within the intersection or junction of roadways.</w:t>
      </w:r>
    </w:p>
    <w:p>
      <w:pPr>
        <w:spacing w:before="0" w:after="0" w:line="408" w:lineRule="exact"/>
        <w:ind w:left="0" w:right="0" w:firstLine="576"/>
        <w:jc w:val="left"/>
      </w:pPr>
      <w:r>
        <w:rPr/>
        <w:t xml:space="preserve">(3) The driver of a vehicle approaching a yield sign shall in obedience to such sign slow down to a speed reasonable for the existing conditions and if required for safety to stop, shall stop at a clearly marked stop line, but if none, before entering a marked crosswalk on the near side of the intersection or if none, then at the point nearest the intersecting roadway where the driver has a view of approaching traffic on the intersecting roadway before entering the roadway, and then after slowing or stopping, the driver shall yield the right-of-way to any vehicle in the intersection or approaching on another roadway so closely as to constitute an immediate hazard during the time such driver is moving across or within the intersection or junction of roadways: PROVIDED, That if such a driver is involved in a collision with a vehicle in the intersection or junction of roadways, after driving past a yield sign without stopping, such collision shall be deemed prima facie evidence of the driver's failure to yield right-of-way.</w:t>
      </w:r>
    </w:p>
    <w:p>
      <w:pPr>
        <w:spacing w:before="0" w:after="0" w:line="408" w:lineRule="exact"/>
        <w:ind w:left="0" w:right="0" w:firstLine="576"/>
        <w:jc w:val="left"/>
      </w:pPr>
      <w:r>
        <w:rPr>
          <w:u w:val="single"/>
        </w:rPr>
        <w:t xml:space="preserve">(4)(a) When right-of-way has not been yielded in accordance with this section to a vehicle that is a vulnerable user of a public way, a driver of a motor vehicle found to be in violation of this section must be assessed an additional fine equal to the base penalty assessed under RCW 46.63.110(3). This fine may not be waived, reduced, or suspended, unless the court finds the offender to be indigent, and is not subject to the additional fees and assessments that the base penalty for this violation is subject to under RCW 2.68.040, 3.62.090, and 46.63.110.</w:t>
      </w:r>
    </w:p>
    <w:p>
      <w:pPr>
        <w:spacing w:before="0" w:after="0" w:line="408" w:lineRule="exact"/>
        <w:ind w:left="0" w:right="0" w:firstLine="576"/>
        <w:jc w:val="left"/>
      </w:pPr>
      <w:r>
        <w:rPr>
          <w:u w:val="single"/>
        </w:rPr>
        <w:t xml:space="preserve">(b) For the purposes of this section, "vulnerable user of a public way" has the same meaning as provided in RCW 46.61.526(11)(c).</w:t>
      </w:r>
    </w:p>
    <w:p>
      <w:pPr>
        <w:spacing w:before="0" w:after="0" w:line="408" w:lineRule="exact"/>
        <w:ind w:left="0" w:right="0" w:firstLine="576"/>
        <w:jc w:val="left"/>
      </w:pPr>
      <w:r>
        <w:rPr>
          <w:u w:val="single"/>
        </w:rPr>
        <w:t xml:space="preserve">(5) The additional fine imposed under subsection (4) of this section must be deposited into the vulnerable roadway user education account created in RCW 46.61.145.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205</w:t>
      </w:r>
      <w:r>
        <w:rPr/>
        <w:t xml:space="preserve"> and 1990 c 250 s 88 are each amended to read as follows:</w:t>
      </w:r>
    </w:p>
    <w:p>
      <w:pPr>
        <w:spacing w:before="0" w:after="0" w:line="408" w:lineRule="exact"/>
        <w:ind w:left="0" w:right="0" w:firstLine="576"/>
        <w:jc w:val="left"/>
      </w:pPr>
      <w:r>
        <w:rPr>
          <w:u w:val="single"/>
        </w:rPr>
        <w:t xml:space="preserve">(1)</w:t>
      </w:r>
      <w:r>
        <w:rPr/>
        <w:t xml:space="preserve"> The driver of a vehicle about to enter or cross a highway from a private road or driveway shall yield the right-of-way to all vehicles lawfully approaching on said highway.</w:t>
      </w:r>
    </w:p>
    <w:p>
      <w:pPr>
        <w:spacing w:before="0" w:after="0" w:line="408" w:lineRule="exact"/>
        <w:ind w:left="0" w:right="0" w:firstLine="576"/>
        <w:jc w:val="left"/>
      </w:pPr>
      <w:r>
        <w:rPr>
          <w:u w:val="single"/>
        </w:rPr>
        <w:t xml:space="preserve">(2)(a) When right-of-way has not been yielded in accordance with this section to a vehicle that is a vulnerable user of a public way, a driver of a motor vehicle found to be in violation of this section must be assessed an additional fine equal to the base penalty assessed under RCW 46.63.110(3). This fine may not be waived, reduced, or suspended, unless the court finds the offender to be indigent, and is not subject to the additional fees and assessments that the base penalty for this violation is subject to under RCW 2.68.040, 3.62.090, and 46.63.110.</w:t>
      </w:r>
    </w:p>
    <w:p>
      <w:pPr>
        <w:spacing w:before="0" w:after="0" w:line="408" w:lineRule="exact"/>
        <w:ind w:left="0" w:right="0" w:firstLine="576"/>
        <w:jc w:val="left"/>
      </w:pPr>
      <w:r>
        <w:rPr>
          <w:u w:val="single"/>
        </w:rPr>
        <w:t xml:space="preserve">(b) For the purposes of this section, "vulnerable user of a public way" has the same meaning as provided in RCW 46.61.526(11)(c).</w:t>
      </w:r>
    </w:p>
    <w:p>
      <w:pPr>
        <w:spacing w:before="0" w:after="0" w:line="408" w:lineRule="exact"/>
        <w:ind w:left="0" w:right="0" w:firstLine="576"/>
        <w:jc w:val="left"/>
      </w:pPr>
      <w:r>
        <w:rPr>
          <w:u w:val="single"/>
        </w:rPr>
        <w:t xml:space="preserve">(3) The additional fine imposed under subsection (2) of this section must be deposited into the vulnerable roadway user education account created in RCW 46.61.145.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250</w:t>
      </w:r>
      <w:r>
        <w:rPr/>
        <w:t xml:space="preserve"> and 1990 c 241 s 6 are each amended to read as follows:</w:t>
      </w:r>
    </w:p>
    <w:p>
      <w:pPr>
        <w:spacing w:before="0" w:after="0" w:line="408" w:lineRule="exact"/>
        <w:ind w:left="0" w:right="0" w:firstLine="576"/>
        <w:jc w:val="left"/>
      </w:pPr>
      <w:r>
        <w:rPr/>
        <w:t xml:space="preserve">(1) Where sidewalks are provided </w:t>
      </w:r>
      <w:r>
        <w:rPr>
          <w:u w:val="single"/>
        </w:rPr>
        <w:t xml:space="preserve">and are accessible,</w:t>
      </w:r>
      <w:r>
        <w:rPr/>
        <w:t xml:space="preserve"> it is unlawful for any pedestrian to walk or otherwise move along and upon an adjacent roadway. Where sidewalks are provided but wheelchair access is not available, </w:t>
      </w:r>
      <w:r>
        <w:t>((</w:t>
      </w:r>
      <w:r>
        <w:rPr>
          <w:strike/>
        </w:rPr>
        <w:t xml:space="preserve">disabled</w:t>
      </w:r>
      <w:r>
        <w:t>))</w:t>
      </w:r>
      <w:r>
        <w:rPr/>
        <w:t xml:space="preserve"> persons </w:t>
      </w:r>
      <w:r>
        <w:rPr>
          <w:u w:val="single"/>
        </w:rPr>
        <w:t xml:space="preserve">with disabilities</w:t>
      </w:r>
      <w:r>
        <w:rPr/>
        <w:t xml:space="preserve"> who require such access may walk or otherwise move along and upon an adjacent roadway until they reach an access point in the sidewalk.</w:t>
      </w:r>
    </w:p>
    <w:p>
      <w:pPr>
        <w:spacing w:before="0" w:after="0" w:line="408" w:lineRule="exact"/>
        <w:ind w:left="0" w:right="0" w:firstLine="576"/>
        <w:jc w:val="left"/>
      </w:pPr>
      <w:r>
        <w:rPr/>
        <w:t xml:space="preserve">(2) Where sidewalks are not provided </w:t>
      </w:r>
      <w:r>
        <w:t>((</w:t>
      </w:r>
      <w:r>
        <w:rPr>
          <w:strike/>
        </w:rPr>
        <w:t xml:space="preserve">any</w:t>
      </w:r>
      <w:r>
        <w:t>))</w:t>
      </w:r>
      <w:r>
        <w:rPr/>
        <w:t xml:space="preserve"> </w:t>
      </w:r>
      <w:r>
        <w:rPr>
          <w:u w:val="single"/>
        </w:rPr>
        <w:t xml:space="preserve">or are inaccessible, a</w:t>
      </w:r>
      <w:r>
        <w:rPr/>
        <w:t xml:space="preserve"> pedestrian walking or otherwise moving along and upon a highway shall</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(a) W</w:t>
      </w:r>
      <w:r>
        <w:rPr/>
        <w:t xml:space="preserve">hen </w:t>
      </w:r>
      <w:r>
        <w:t>((</w:t>
      </w:r>
      <w:r>
        <w:rPr>
          <w:strike/>
        </w:rPr>
        <w:t xml:space="preserve">practicable</w:t>
      </w:r>
      <w:r>
        <w:t>))</w:t>
      </w:r>
      <w:r>
        <w:rPr/>
        <w:t xml:space="preserve"> </w:t>
      </w:r>
      <w:r>
        <w:rPr>
          <w:u w:val="single"/>
        </w:rPr>
        <w:t xml:space="preserve">shoulders are provided and are accessible</w:t>
      </w:r>
      <w:r>
        <w:rPr/>
        <w:t xml:space="preserve">, walk </w:t>
      </w:r>
      <w:r>
        <w:t>((</w:t>
      </w:r>
      <w:r>
        <w:rPr>
          <w:strike/>
        </w:rPr>
        <w:t xml:space="preserve">or move only</w:t>
      </w:r>
      <w:r>
        <w:t>))</w:t>
      </w:r>
      <w:r>
        <w:rPr/>
        <w:t xml:space="preserve"> on the </w:t>
      </w:r>
      <w:r>
        <w:t>((</w:t>
      </w:r>
      <w:r>
        <w:rPr>
          <w:strike/>
        </w:rPr>
        <w:t xml:space="preserve">left side of the roadway or its</w:t>
      </w:r>
      <w:r>
        <w:t>))</w:t>
      </w:r>
      <w:r>
        <w:rPr/>
        <w:t xml:space="preserve"> shoulder </w:t>
      </w:r>
      <w:r>
        <w:t>((</w:t>
      </w:r>
      <w:r>
        <w:rPr>
          <w:strike/>
        </w:rPr>
        <w:t xml:space="preserve">facing traffic which may approach from the opposite direction and</w:t>
      </w:r>
      <w:r>
        <w:t>))</w:t>
      </w:r>
      <w:r>
        <w:rPr/>
        <w:t xml:space="preserve"> </w:t>
      </w:r>
      <w:r>
        <w:rPr>
          <w:u w:val="single"/>
        </w:rPr>
        <w:t xml:space="preserve">of the roadway as far as is practicable from the edge of the roadway, facing traffic when a shoulder is available in this direction; or</w:t>
      </w:r>
    </w:p>
    <w:p>
      <w:pPr>
        <w:spacing w:before="0" w:after="0" w:line="408" w:lineRule="exact"/>
        <w:ind w:left="0" w:right="0" w:firstLine="576"/>
        <w:jc w:val="left"/>
      </w:pPr>
      <w:r>
        <w:rPr>
          <w:u w:val="single"/>
        </w:rPr>
        <w:t xml:space="preserve">(b) When shoulders are not provided or are inaccessible, walk as near as is practicable to the outside edge of the roadway facing traffic, and when practicable, move clear of the roadway</w:t>
      </w:r>
      <w:r>
        <w:rPr/>
        <w:t xml:space="preserve"> upon meeting an oncoming vehicle </w:t>
      </w:r>
      <w:r>
        <w:t>((</w:t>
      </w:r>
      <w:r>
        <w:rPr>
          <w:strike/>
        </w:rPr>
        <w:t xml:space="preserve">shall move clear of the roadway</w:t>
      </w:r>
      <w:r>
        <w:t>))</w:t>
      </w:r>
      <w:r>
        <w:rPr/>
        <w:t xml:space="preserve">.</w:t>
      </w:r>
    </w:p>
    <w:p>
      <w:pPr>
        <w:spacing w:before="0" w:after="0" w:line="408" w:lineRule="exact"/>
        <w:ind w:left="0" w:right="0" w:firstLine="576"/>
        <w:jc w:val="left"/>
      </w:pPr>
      <w:r>
        <w:rPr>
          <w:u w:val="single"/>
        </w:rPr>
        <w:t xml:space="preserve">(3) A pedestrian traveling to the nearest emergency reporting device on a one-way roadway of a controlled access highway is not required to travel facing traffic as otherwise required by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770</w:t>
      </w:r>
      <w:r>
        <w:rPr/>
        <w:t xml:space="preserve"> and 1982 c 55 s 7 are each amended to read as follows:</w:t>
      </w:r>
    </w:p>
    <w:p>
      <w:pPr>
        <w:spacing w:before="0" w:after="0" w:line="408" w:lineRule="exact"/>
        <w:ind w:left="0" w:right="0" w:firstLine="576"/>
        <w:jc w:val="left"/>
      </w:pPr>
      <w:r>
        <w:rPr/>
        <w:t xml:space="preserve">(1) Every person operating a bicycle upon a roadway at a rate of speed less than the normal flow of traffic at the particular time and place shall ride as near to the right side of the right through lane as is safe except </w:t>
      </w:r>
      <w:r>
        <w:t>((</w:t>
      </w:r>
      <w:r>
        <w:rPr>
          <w:strike/>
        </w:rPr>
        <w:t xml:space="preserve">as may be appropriate</w:t>
      </w:r>
      <w:r>
        <w:t>))</w:t>
      </w:r>
      <w:r>
        <w:rPr>
          <w:u w:val="single"/>
        </w:rPr>
        <w:t xml:space="preserve">:</w:t>
      </w:r>
    </w:p>
    <w:p>
      <w:pPr>
        <w:spacing w:before="0" w:after="0" w:line="408" w:lineRule="exact"/>
        <w:ind w:left="0" w:right="0" w:firstLine="576"/>
        <w:jc w:val="left"/>
      </w:pPr>
      <w:r>
        <w:rPr>
          <w:u w:val="single"/>
        </w:rPr>
        <w:t xml:space="preserve">(a) W</w:t>
      </w:r>
      <w:r>
        <w:rPr/>
        <w:t xml:space="preserve">hile preparing to make or while making turning movements</w:t>
      </w:r>
      <w:r>
        <w:t>((</w:t>
      </w:r>
      <w:r>
        <w:rPr>
          <w:strike/>
        </w:rPr>
        <w:t xml:space="preserve">, or</w:t>
      </w:r>
      <w:r>
        <w:t>))</w:t>
      </w:r>
      <w:r>
        <w:rPr/>
        <w:t xml:space="preserve"> </w:t>
      </w:r>
      <w:r>
        <w:rPr>
          <w:u w:val="single"/>
        </w:rPr>
        <w:t xml:space="preserve">at an intersection or into a private road or driveway;</w:t>
      </w:r>
    </w:p>
    <w:p>
      <w:pPr>
        <w:spacing w:before="0" w:after="0" w:line="408" w:lineRule="exact"/>
        <w:ind w:left="0" w:right="0" w:firstLine="576"/>
        <w:jc w:val="left"/>
      </w:pPr>
      <w:r>
        <w:rPr>
          <w:u w:val="single"/>
        </w:rPr>
        <w:t xml:space="preserve">(b) When approaching an intersection where right turns are permitted and there is a dedicated right turn lane, in which case a person may operate a bicycle in this lane even if the operator does not intend to turn right;</w:t>
      </w:r>
    </w:p>
    <w:p>
      <w:pPr>
        <w:spacing w:before="0" w:after="0" w:line="408" w:lineRule="exact"/>
        <w:ind w:left="0" w:right="0" w:firstLine="576"/>
        <w:jc w:val="left"/>
      </w:pPr>
      <w:r>
        <w:rPr>
          <w:u w:val="single"/>
        </w:rPr>
        <w:t xml:space="preserve">(c) W</w:t>
      </w:r>
      <w:r>
        <w:rPr/>
        <w:t xml:space="preserve">hile overtaking and passing another bicycle or vehicle proceeding in the same direction</w:t>
      </w:r>
      <w:r>
        <w:rPr>
          <w:u w:val="single"/>
        </w:rPr>
        <w:t xml:space="preserve">; and</w:t>
      </w:r>
    </w:p>
    <w:p>
      <w:pPr>
        <w:spacing w:before="0" w:after="0" w:line="408" w:lineRule="exact"/>
        <w:ind w:left="0" w:right="0" w:firstLine="576"/>
        <w:jc w:val="left"/>
      </w:pPr>
      <w:r>
        <w:rPr>
          <w:u w:val="single"/>
        </w:rPr>
        <w:t xml:space="preserve">(d) When reasonably necessary to avoid unsafe conditions including, but not limited to, fixed or moving objects, parked or moving vehicles, bicyclists, pedestrians, animals, and surface hazards</w:t>
      </w:r>
      <w:r>
        <w:rPr/>
        <w:t xml:space="preserve">.</w:t>
      </w:r>
    </w:p>
    <w:p>
      <w:pPr>
        <w:spacing w:before="0" w:after="0" w:line="408" w:lineRule="exact"/>
        <w:ind w:left="0" w:right="0" w:firstLine="576"/>
        <w:jc w:val="left"/>
      </w:pPr>
      <w:r>
        <w:rPr>
          <w:u w:val="single"/>
        </w:rPr>
        <w:t xml:space="preserve">(2)</w:t>
      </w:r>
      <w:r>
        <w:rPr/>
        <w:t xml:space="preserve"> A person operating a bicycle upon a roadway or highway other than a limited-access highway, which roadway or highway carries traffic in one direction only and has two or more marked traffic lanes, may ride as near to the left side of the left through lane as is safe.</w:t>
      </w:r>
    </w:p>
    <w:p>
      <w:pPr>
        <w:spacing w:before="0" w:after="0" w:line="408" w:lineRule="exact"/>
        <w:ind w:left="0" w:right="0" w:firstLine="576"/>
        <w:jc w:val="left"/>
      </w:pPr>
      <w:r>
        <w:rPr>
          <w:u w:val="single"/>
        </w:rPr>
        <w:t xml:space="preserve">(3)</w:t>
      </w:r>
      <w:r>
        <w:rPr/>
        <w:t xml:space="preserve"> A person operating a bicycle upon a roadway may use the shoulder of the roadway or any specially designated bicycle lane </w:t>
      </w:r>
      <w:r>
        <w:t>((</w:t>
      </w:r>
      <w:r>
        <w:rPr>
          <w:strike/>
        </w:rPr>
        <w:t xml:space="preserve">if such exists</w:t>
      </w:r>
      <w:r>
        <w:t>))</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(4) When the operator of a bicycle is using the travel lane of a roadway with only one lane for traffic moving in the direction of travel and it is wide enough for a bicyclist and a vehicle to travel safely side-by-side within it, the bicycle operator shall operate far enough to the right to facilitate the movement of an overtaking vehicle unless other conditions make it unsafe to do so or unless the bicyclist is preparing to make a turning movement or while making a turning movement.</w:t>
      </w:r>
    </w:p>
    <w:p>
      <w:pPr>
        <w:spacing w:before="0" w:after="0" w:line="408" w:lineRule="exact"/>
        <w:ind w:left="0" w:right="0" w:firstLine="576"/>
        <w:jc w:val="left"/>
      </w:pPr>
      <w:r>
        <w:rPr>
          <w:u w:val="single"/>
        </w:rPr>
        <w:t xml:space="preserve">(5)</w:t>
      </w:r>
      <w:r>
        <w:rPr/>
        <w:t xml:space="preserve"> Persons riding bicycles upon a roadway shall not ride more than two abreast except on paths or parts of roadways set aside for the exclusive use of bicycles.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62</w:t>
      </w:r>
      <w:r>
        <w:rPr/>
        <w:t xml:space="preserve">.</w:t>
      </w:r>
      <w:r>
        <w:t xml:space="preserve">090</w:t>
      </w:r>
      <w:r>
        <w:rPr/>
        <w:t xml:space="preserve"> and 2004 c 15 s 5 are each amended to read as follows:</w:t>
      </w:r>
    </w:p>
    <w:p>
      <w:pPr>
        <w:spacing w:before="0" w:after="0" w:line="408" w:lineRule="exact"/>
        <w:ind w:left="0" w:right="0" w:firstLine="576"/>
        <w:jc w:val="left"/>
      </w:pPr>
      <w:r>
        <w:rPr/>
        <w:t xml:space="preserve">(1) There shall be assessed and collected in addition to any fines, forfeitures, or penalties assessed, other than for parking infractions, by all courts organized under Title 3 or 35 RCW a public safety and education assessment equal to seventy percent of such fines, forfeitures, or penalties, which shall be remitted as provided in chapters 3.46, 3.50, 3.62, and 35.20 RCW. The assessment required by this section shall not be suspended or waived by the court.</w:t>
      </w:r>
    </w:p>
    <w:p>
      <w:pPr>
        <w:spacing w:before="0" w:after="0" w:line="408" w:lineRule="exact"/>
        <w:ind w:left="0" w:right="0" w:firstLine="576"/>
        <w:jc w:val="left"/>
      </w:pPr>
      <w:r>
        <w:rPr/>
        <w:t xml:space="preserve">(2) There shall be assessed and collected in addition to any fines, forfeitures, or penalties assessed, other than for parking infractions and for fines levied under RCW 46.61.5055, and in addition to the public safety and education assessment required under subsection (1) of this section, by all courts organized under Title 3 or 35 RCW, an additional public safety and education assessment equal to fifty percent of the public safety and education assessment required under subsection (1) of this section, which shall be remitted to the state treasurer and deposited as provided in RCW 43.08.250. The additional assessment required by this subsection shall not be suspended or waived by the court.</w:t>
      </w:r>
    </w:p>
    <w:p>
      <w:pPr>
        <w:spacing w:before="0" w:after="0" w:line="408" w:lineRule="exact"/>
        <w:ind w:left="0" w:right="0" w:firstLine="576"/>
        <w:jc w:val="left"/>
      </w:pPr>
      <w:r>
        <w:rPr/>
        <w:t xml:space="preserve">(3) This section does not apply to the fee imposed under RCW 46.63.110(7), the penalty imposed under RCW 46.63.110(8), </w:t>
      </w:r>
      <w:r>
        <w:rPr>
          <w:u w:val="single"/>
        </w:rPr>
        <w:t xml:space="preserve">the additional fine imposed under RCW 46.61.110, 46.61.145, 46.61.180, 46.61.185, 46.61.190, and 46.61.205,</w:t>
      </w:r>
      <w:r>
        <w:rPr/>
        <w:t xml:space="preserve"> or the penalty assessment imposed under RCW 10.99.080.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68</w:t>
      </w:r>
      <w:r>
        <w:rPr/>
        <w:t xml:space="preserve">.</w:t>
      </w:r>
      <w:r>
        <w:t xml:space="preserve">040</w:t>
      </w:r>
      <w:r>
        <w:rPr/>
        <w:t xml:space="preserve"> and 1994 c 8 s 2 are each amended to read as follows:</w:t>
      </w:r>
    </w:p>
    <w:p>
      <w:pPr>
        <w:spacing w:before="0" w:after="0" w:line="408" w:lineRule="exact"/>
        <w:ind w:left="0" w:right="0" w:firstLine="576"/>
        <w:jc w:val="left"/>
      </w:pPr>
      <w:r>
        <w:rPr/>
        <w:t xml:space="preserve">(1) To support the judicial information system account provided for in RCW 2.68.020, the supreme court may provide by rule for an increase in fines, penalties, and assessments, and the increased amount shall be forwarded to the state treasurer for deposit in the account:</w:t>
      </w:r>
    </w:p>
    <w:p>
      <w:pPr>
        <w:spacing w:before="0" w:after="0" w:line="408" w:lineRule="exact"/>
        <w:ind w:left="0" w:right="0" w:firstLine="576"/>
        <w:jc w:val="left"/>
      </w:pPr>
      <w:r>
        <w:rPr/>
        <w:t xml:space="preserve">(a) Pursuant to the authority of RCW 46.63.110</w:t>
      </w:r>
      <w:r>
        <w:t>((</w:t>
      </w:r>
      <w:r>
        <w:rPr>
          <w:strike/>
        </w:rPr>
        <w:t xml:space="preserve">(2)</w:t>
      </w:r>
      <w:r>
        <w:t>))</w:t>
      </w:r>
      <w:r>
        <w:rPr/>
        <w:t xml:space="preserve"> </w:t>
      </w:r>
      <w:r>
        <w:rPr>
          <w:u w:val="single"/>
        </w:rPr>
        <w:t xml:space="preserve">(3)</w:t>
      </w:r>
      <w:r>
        <w:rPr/>
        <w:t xml:space="preserve">, the sum of ten dollars to any penalty collected by a court pursuant to supreme court infraction rules for courts of limited jurisdiction;</w:t>
      </w:r>
    </w:p>
    <w:p>
      <w:pPr>
        <w:spacing w:before="0" w:after="0" w:line="408" w:lineRule="exact"/>
        <w:ind w:left="0" w:right="0" w:firstLine="576"/>
        <w:jc w:val="left"/>
      </w:pPr>
      <w:r>
        <w:rPr/>
        <w:t xml:space="preserve">(b) Pursuant to RCW 3.62.060, a mandatory appearance cost in the initial sum of ten dollars to be assessed on all defendants; and</w:t>
      </w:r>
    </w:p>
    <w:p>
      <w:pPr>
        <w:spacing w:before="0" w:after="0" w:line="408" w:lineRule="exact"/>
        <w:ind w:left="0" w:right="0" w:firstLine="576"/>
        <w:jc w:val="left"/>
      </w:pPr>
      <w:r>
        <w:rPr/>
        <w:t xml:space="preserve">(c) Pursuant to RCW 46.63.110</w:t>
      </w:r>
      <w:r>
        <w:t>((</w:t>
      </w:r>
      <w:r>
        <w:rPr>
          <w:strike/>
        </w:rPr>
        <w:t xml:space="preserve">(5)</w:t>
      </w:r>
      <w:r>
        <w:t>))</w:t>
      </w:r>
      <w:r>
        <w:rPr/>
        <w:t xml:space="preserve"> </w:t>
      </w:r>
      <w:r>
        <w:rPr>
          <w:u w:val="single"/>
        </w:rPr>
        <w:t xml:space="preserve">(6)</w:t>
      </w:r>
      <w:r>
        <w:rPr/>
        <w:t xml:space="preserve">, a ten-dollar assessment for each account for which a person requests a time payment schedule.</w:t>
      </w:r>
    </w:p>
    <w:p>
      <w:pPr>
        <w:spacing w:before="0" w:after="0" w:line="408" w:lineRule="exact"/>
        <w:ind w:left="0" w:right="0" w:firstLine="576"/>
        <w:jc w:val="left"/>
      </w:pPr>
      <w:r>
        <w:rPr/>
        <w:t xml:space="preserve">(2) Notwithstanding a provision of law or rule to the contrary, the assessments provided for in this section may not be waived or suspended and shall be immediately due and payable upon forfeiture, conviction, deferral of prosecution, or request for time payment, as each shall occur.</w:t>
      </w:r>
    </w:p>
    <w:p>
      <w:pPr>
        <w:spacing w:before="0" w:after="0" w:line="408" w:lineRule="exact"/>
        <w:ind w:left="0" w:right="0" w:firstLine="576"/>
        <w:jc w:val="left"/>
      </w:pPr>
      <w:r>
        <w:rPr/>
        <w:t xml:space="preserve">(3) The supreme court is requested to adjust these assessments for inflation.</w:t>
      </w:r>
    </w:p>
    <w:p>
      <w:pPr>
        <w:spacing w:before="0" w:after="0" w:line="408" w:lineRule="exact"/>
        <w:ind w:left="0" w:right="0" w:firstLine="576"/>
        <w:jc w:val="left"/>
      </w:pPr>
      <w:r>
        <w:rPr>
          <w:u w:val="single"/>
        </w:rPr>
        <w:t xml:space="preserve">(4) This section does not apply to the additional monetary fine under RCW 46.61.110, 46.61.145, 46.61.180, 46.61.185, 46.61.190, and 46.61.205.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110</w:t>
      </w:r>
      <w:r>
        <w:rPr/>
        <w:t xml:space="preserve"> and 2012 c 82 s 1 are each amended to read as follows:</w:t>
      </w:r>
    </w:p>
    <w:p>
      <w:pPr>
        <w:spacing w:before="0" w:after="0" w:line="408" w:lineRule="exact"/>
        <w:ind w:left="0" w:right="0" w:firstLine="576"/>
        <w:jc w:val="left"/>
      </w:pPr>
      <w:r>
        <w:rPr/>
        <w:t xml:space="preserve">(1) A person found to have committed a traffic infraction shall be assessed a monetary penalty. No penalty may exceed two hundred and fifty dollars for each offense unless authorized by this chapter or title.</w:t>
      </w:r>
    </w:p>
    <w:p>
      <w:pPr>
        <w:spacing w:before="0" w:after="0" w:line="408" w:lineRule="exact"/>
        <w:ind w:left="0" w:right="0" w:firstLine="576"/>
        <w:jc w:val="left"/>
      </w:pPr>
      <w:r>
        <w:rPr/>
        <w:t xml:space="preserve">(2) The monetary penalty for a violation of (a) RCW 46.55.105(2) is two hundred fifty dollars for each offense; (b) RCW 46.61.210(1) is five hundred dollars for each offense. No penalty assessed under this subsection (2) may be reduced.</w:t>
      </w:r>
    </w:p>
    <w:p>
      <w:pPr>
        <w:spacing w:before="0" w:after="0" w:line="408" w:lineRule="exact"/>
        <w:ind w:left="0" w:right="0" w:firstLine="576"/>
        <w:jc w:val="left"/>
      </w:pPr>
      <w:r>
        <w:rPr/>
        <w:t xml:space="preserve">(3) The supreme court shall prescribe by rule a schedule of monetary penalties for designated traffic infractions. This rule shall also specify the conditions under which local courts may exercise discretion in assessing fines and penalties for traffic infractions. The legislature respectfully requests the supreme court to adjust this schedule every two years for inflation.</w:t>
      </w:r>
    </w:p>
    <w:p>
      <w:pPr>
        <w:spacing w:before="0" w:after="0" w:line="408" w:lineRule="exact"/>
        <w:ind w:left="0" w:right="0" w:firstLine="576"/>
        <w:jc w:val="left"/>
      </w:pPr>
      <w:r>
        <w:rPr/>
        <w:t xml:space="preserve">(4) There shall be a penalty of twenty-five dollars for failure to respond to a notice of traffic infraction except where the infraction relates to parking as defined by local law, ordinance, regulation, or resolution or failure to pay a monetary penalty imposed pursuant to this chapter. A local legislative body may set a monetary penalty not to exceed twenty-five dollars for failure to respond to a notice of traffic infraction relating to parking as defined by local law, ordinance, regulation, or resolution. The local court, whether a municipal, police, or district court, shall impose the monetary penalty set by the local legislative body.</w:t>
      </w:r>
    </w:p>
    <w:p>
      <w:pPr>
        <w:spacing w:before="0" w:after="0" w:line="408" w:lineRule="exact"/>
        <w:ind w:left="0" w:right="0" w:firstLine="576"/>
        <w:jc w:val="left"/>
      </w:pPr>
      <w:r>
        <w:rPr/>
        <w:t xml:space="preserve">(5) Monetary penalties provided for in chapter 46.70 RCW which are civil in nature and penalties which may be assessed for violations of chapter 46.44 RCW relating to size, weight, and load of motor vehicles are not subject to the limitation on the amount of monetary penalties which may be imposed pursuant to this chapter.</w:t>
      </w:r>
    </w:p>
    <w:p>
      <w:pPr>
        <w:spacing w:before="0" w:after="0" w:line="408" w:lineRule="exact"/>
        <w:ind w:left="0" w:right="0" w:firstLine="576"/>
        <w:jc w:val="left"/>
      </w:pPr>
      <w:r>
        <w:rPr/>
        <w:t xml:space="preserve">(6) Whenever a monetary penalty, fee, cost, assessment, or other monetary obligation is imposed by a court under this chapter, it is immediately payable and is enforceable as a civil judgment under Title 6 RCW. If the court determines, in its discretion, that a person is not able to pay a monetary obligation in full, and not more than one year has passed since the later of July 1, 2005, or the date the monetary obligation initially became due and payable, the court shall enter into a payment plan with the person, unless the person has previously been granted a payment plan with respect to the same monetary obligation, or unless the person is in noncompliance of any existing or prior payment plan, in which case the court may, at its discretion, implement a payment plan. If the court has notified the department that the person has failed to pay or comply and the person has subsequently entered into a payment plan and made an initial payment, the court shall notify the department that the infraction has been adjudicated, and the department shall rescind any suspension of the person's driver's license or driver's privilege based on failure to respond to that infraction. "Payment plan," as used in this section, means a plan that requires reasonable payments based on the financial ability of the person to pay. The person may voluntarily pay an amount at any time in addition to the payments required under the payment plan.</w:t>
      </w:r>
    </w:p>
    <w:p>
      <w:pPr>
        <w:spacing w:before="0" w:after="0" w:line="408" w:lineRule="exact"/>
        <w:ind w:left="0" w:right="0" w:firstLine="576"/>
        <w:jc w:val="left"/>
      </w:pPr>
      <w:r>
        <w:rPr/>
        <w:t xml:space="preserve">(a) If a payment required to be made under the payment plan is delinquent or the person fails to complete a community restitution program on or before the time established under the payment plan, unless the court determines good cause therefor and adjusts the payment plan or the community restitution plan accordingly, the court may refer the unpaid monetary penalty, fee, cost, assessment, or other monetary obligation for civil enforcement until all monetary obligations, including those imposed under subsections (3) and (4) of this section, have been paid, and court authorized community restitution has been completed, or until the court has entered into a new time payment or community restitution agreement with the person. For those infractions subject to suspension under RCW 46.20.289, the court shall notify the department of the person's failure to meet the conditions of the plan, and the department shall suspend the person's driver's license or driving privileges.</w:t>
      </w:r>
    </w:p>
    <w:p>
      <w:pPr>
        <w:spacing w:before="0" w:after="0" w:line="408" w:lineRule="exact"/>
        <w:ind w:left="0" w:right="0" w:firstLine="576"/>
        <w:jc w:val="left"/>
      </w:pPr>
      <w:r>
        <w:rPr/>
        <w:t xml:space="preserve">(b) If a person has not entered into a payment plan with the court and has not paid the monetary obligation in full on or before the time established for payment, the court may refer the unpaid monetary penalty, fee, cost, assessment, or other monetary obligation to a collections agency until all monetary obligations have been paid, including those imposed under subsections (3) and (4) of this section, or until the person has entered into a payment plan under this section. For those infractions subject to suspension under RCW 46.20.289, the court shall notify the department of the person's delinquency, and the department shall suspend the person's driver's license or driving privileges.</w:t>
      </w:r>
    </w:p>
    <w:p>
      <w:pPr>
        <w:spacing w:before="0" w:after="0" w:line="408" w:lineRule="exact"/>
        <w:ind w:left="0" w:right="0" w:firstLine="576"/>
        <w:jc w:val="left"/>
      </w:pPr>
      <w:r>
        <w:rPr/>
        <w:t xml:space="preserve">(c) If the payment plan is to be administered by the court, the court may assess the person a reasonable administrative fee to be wholly retained by the city or county with jurisdiction. The administrative fee shall not exceed ten dollars per infraction or twenty-five dollars per payment plan, whichever is less.</w:t>
      </w:r>
    </w:p>
    <w:p>
      <w:pPr>
        <w:spacing w:before="0" w:after="0" w:line="408" w:lineRule="exact"/>
        <w:ind w:left="0" w:right="0" w:firstLine="576"/>
        <w:jc w:val="left"/>
      </w:pPr>
      <w:r>
        <w:rPr/>
        <w:t xml:space="preserve">(d) Nothing in this section precludes a court from contracting with outside entities to administer its payment plan system. When outside entities are used for the administration of a payment plan, the court may assess the person a reasonable fee for such administrative services, which fee may be calculated on a periodic, percentage, or other basis.</w:t>
      </w:r>
    </w:p>
    <w:p>
      <w:pPr>
        <w:spacing w:before="0" w:after="0" w:line="408" w:lineRule="exact"/>
        <w:ind w:left="0" w:right="0" w:firstLine="576"/>
        <w:jc w:val="left"/>
      </w:pPr>
      <w:r>
        <w:rPr/>
        <w:t xml:space="preserve">(e) If a court authorized community restitution program for offenders is available in the jurisdiction, the court may allow conversion of all or part of the monetary obligations due under this section to court authorized community restitution in lieu of time payments if the person is unable to make reasonable time payments.</w:t>
      </w:r>
    </w:p>
    <w:p>
      <w:pPr>
        <w:spacing w:before="0" w:after="0" w:line="408" w:lineRule="exact"/>
        <w:ind w:left="0" w:right="0" w:firstLine="576"/>
        <w:jc w:val="left"/>
      </w:pPr>
      <w:r>
        <w:rPr/>
        <w:t xml:space="preserve">(7) In addition to any other penalties imposed under this section and not subject to the limitation of subsection (1) of this section, a person found to have committed a traffic infraction shall be assessed:</w:t>
      </w:r>
    </w:p>
    <w:p>
      <w:pPr>
        <w:spacing w:before="0" w:after="0" w:line="408" w:lineRule="exact"/>
        <w:ind w:left="0" w:right="0" w:firstLine="576"/>
        <w:jc w:val="left"/>
      </w:pPr>
      <w:r>
        <w:rPr/>
        <w:t xml:space="preserve">(a) A fee of five dollars per infraction. Under no circumstances shall this fee be reduced or waived. Revenue from this fee shall be forwarded to the state treasurer for deposit in the emergency medical services and trauma care system trust account under RCW 70.168.040;</w:t>
      </w:r>
    </w:p>
    <w:p>
      <w:pPr>
        <w:spacing w:before="0" w:after="0" w:line="408" w:lineRule="exact"/>
        <w:ind w:left="0" w:right="0" w:firstLine="576"/>
        <w:jc w:val="left"/>
      </w:pPr>
      <w:r>
        <w:rPr/>
        <w:t xml:space="preserve">(b) A fee of ten dollars per infraction. Under no circumstances shall this fee be reduced or waived. Revenue from this fee shall be forwarded to the state treasurer for deposit in the Washington auto theft prevention authority account; and</w:t>
      </w:r>
    </w:p>
    <w:p>
      <w:pPr>
        <w:spacing w:before="0" w:after="0" w:line="408" w:lineRule="exact"/>
        <w:ind w:left="0" w:right="0" w:firstLine="576"/>
        <w:jc w:val="left"/>
      </w:pPr>
      <w:r>
        <w:rPr/>
        <w:t xml:space="preserve">(c) A fee of two dollars per infraction. Revenue from this fee shall be forwarded to the state treasurer for deposit in the traumatic brain injury account established in RCW 74.31.060.</w:t>
      </w:r>
    </w:p>
    <w:p>
      <w:pPr>
        <w:spacing w:before="0" w:after="0" w:line="408" w:lineRule="exact"/>
        <w:ind w:left="0" w:right="0" w:firstLine="576"/>
        <w:jc w:val="left"/>
      </w:pPr>
      <w:r>
        <w:rPr/>
        <w:t xml:space="preserve">(8)(a) In addition to any other penalties imposed under this section and not subject to the limitation of subsection (1) of this section, a person found to have committed a traffic infraction other than of RCW 46.61.527 or 46.61.212 shall be assessed an additional penalty of twenty dollars. The court may not reduce, waive, or suspend the additional penalty unless the court finds the offender to be indigent. If a court authorized community restitution program for offenders is available in the jurisdiction, the court shall allow offenders to offset all or a part of the penalty due under this subsection (8) by participation in the court authorized community restitution program.</w:t>
      </w:r>
    </w:p>
    <w:p>
      <w:pPr>
        <w:spacing w:before="0" w:after="0" w:line="408" w:lineRule="exact"/>
        <w:ind w:left="0" w:right="0" w:firstLine="576"/>
        <w:jc w:val="left"/>
      </w:pPr>
      <w:r>
        <w:rPr/>
        <w:t xml:space="preserve">(b) Eight dollars and fifty cents of the additional penalty under (a) of this subsection shall be remitted to the state treasurer. The remaining revenue from the additional penalty must be remitted under chapters 2.08, 3.46, 3.50, 3.62, 10.82, and 35.20 RCW. Money remitted under this subsection to the state treasurer must be deposited in the state general fund. The balance of the revenue received by the county or city treasurer under this subsection must be deposited into the county or city current expense fund. Moneys retained by the city or county under this subsection shall constitute reimbursement for any liabilities under RCW 43.135.060.</w:t>
      </w:r>
    </w:p>
    <w:p>
      <w:pPr>
        <w:spacing w:before="0" w:after="0" w:line="408" w:lineRule="exact"/>
        <w:ind w:left="0" w:right="0" w:firstLine="576"/>
        <w:jc w:val="left"/>
      </w:pPr>
      <w:r>
        <w:rPr/>
        <w:t xml:space="preserve">(9) If a legal proceeding, such as garnishment, has commenced to collect any delinquent amount owed by the person for any penalty imposed by the court under this section, the court may, at its discretion, enter into a payment plan.</w:t>
      </w:r>
    </w:p>
    <w:p>
      <w:pPr>
        <w:spacing w:before="0" w:after="0" w:line="408" w:lineRule="exact"/>
        <w:ind w:left="0" w:right="0" w:firstLine="576"/>
        <w:jc w:val="left"/>
      </w:pPr>
      <w:r>
        <w:rPr/>
        <w:t xml:space="preserve">(10) The monetary penalty for violating RCW 46.37.395 is: (a) Two hundred fifty dollars for the first violation; (b) five hundred dollars for the second violation; and (c) seven hundred fifty dollars for each violation thereafter.</w:t>
      </w:r>
    </w:p>
    <w:p>
      <w:pPr>
        <w:spacing w:before="0" w:after="0" w:line="408" w:lineRule="exact"/>
        <w:ind w:left="0" w:right="0" w:firstLine="576"/>
        <w:jc w:val="left"/>
      </w:pPr>
      <w:r>
        <w:rPr>
          <w:u w:val="single"/>
        </w:rPr>
        <w:t xml:space="preserve">(11) The additional monetary fine for a violation of RCW 46.61.110, 46.61.145, 46.61.180, 46.61.185, 46.61.190, and 46.61.205 is not subject to assessments or fees provided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2018 c 287 s 7, 2018 c 275 s 10, and 2018 c 203 s 14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aircraft search and rescue account, the Alaskan Way viaduct replacement project account,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the Chehalis basin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licensing tuition recovery trust fund, the department of retirement systems expense account, the developmental disabilities community trust account, the diesel idle reduction account, the drinking water assistance account, the drinking water assistance administrative account, the early learning facilities development account, the early learning facilities revolving account, the Eastern Washington University capital projects account, the Interstate 405 express toll lanes operations account, the education construction fund, the education legacy trust account, the election account, the electric vehicle charging infrastructure account, the energy freedom account, the energy recovery act account, the essential rail assistance account, The Evergreen State College capital projects account, the federal forest revolving account, the ferry bond retirement fund, the freight mobility investment account, the freight mobility multimodal account, the grade crossing protective fund, the public health services account, the high capacity transportation account, the state higher education construction account, the higher education construction account, the highway bond retirement fund, the highway infrastructure account, the highway safety fund, the high occupancy toll lanes operations account, the hospital safety net assessment fund, the industrial insurance premium refund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mobile home park relocation fund, the money-purchase retirement savings administrative account, the money-purchase retirement savings principal account, the motor vehicle fund, the motorcycle safety education account, the multimodal transportation account, the multiuse roadway safety account, the municipal criminal justice assistance account, the natural resources deposit account, the oyster reserve land account, the pension funding stabilization account, the perpetual surveillance and maintenance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beginning July 1, 2004, the public health supplemental account, the public works assistance account, the Puget Sound capital construction account, the Puget Sound ferry operations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the statewide tourism marketing account, the student achievement council tuition recovery trust fund,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volunteer firefighters' and reserve officers' relief and pension principal fund, the volunteer firefighters' and reserve officers' administrative fund, </w:t>
      </w:r>
      <w:r>
        <w:rPr>
          <w:u w:val="single"/>
        </w:rPr>
        <w:t xml:space="preserve">the vulnerable roadway user education account,</w:t>
      </w:r>
      <w:r>
        <w:rPr/>
        <w:t xml:space="preserve">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2020.</w:t>
      </w:r>
    </w:p>
    <w:p/>
    <w:p>
      <w:pPr>
        <w:jc w:val="center"/>
      </w:pPr>
      <w:r>
        <w:rPr>
          <w:b/>
        </w:rPr>
        <w:t>--- END ---</w:t>
      </w:r>
    </w:p>
    <w:sectPr>
      <w:pgNumType w:start="1"/>
      <w:footerReference xmlns:r="http://schemas.openxmlformats.org/officeDocument/2006/relationships" r:id="Rff5c73f177d449e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026619377f443d7" /><Relationship Type="http://schemas.openxmlformats.org/officeDocument/2006/relationships/footer" Target="/word/footer1.xml" Id="Rff5c73f177d449ef" /></Relationships>
</file>