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ceb21c79544e8" /></Relationships>
</file>

<file path=word/document.xml><?xml version="1.0" encoding="utf-8"?>
<w:document xmlns:w="http://schemas.openxmlformats.org/wordprocessingml/2006/main">
  <w:body>
    <w:p>
      <w:r>
        <w:t>S-0937.2</w:t>
      </w:r>
    </w:p>
    <w:p>
      <w:pPr>
        <w:jc w:val="center"/>
      </w:pPr>
      <w:r>
        <w:t>_______________________________________________</w:t>
      </w:r>
    </w:p>
    <w:p/>
    <w:p>
      <w:pPr>
        <w:jc w:val="center"/>
      </w:pPr>
      <w:r>
        <w:rPr>
          <w:b/>
        </w:rPr>
        <w:t>SENATE BILL 5700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Darneille, Wellman, Rolfes, Kuderer, Das, Cleveland, Hasegawa, and Wilson, C.</w:t>
      </w:r>
    </w:p>
    <w:p/>
    <w:p>
      <w:r>
        <w:rPr>
          <w:t xml:space="preserve">Read first time 01/28/19.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release of juveniles in the custody of juvenile rehabilitation; and amending RCW 13.40.210.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w:t>
      </w:r>
      <w:r>
        <w:rPr>
          <w:u w:val="single"/>
        </w:rPr>
        <w:t xml:space="preserve">(a)</w:t>
      </w:r>
      <w:r>
        <w:rPr/>
        <w:t xml:space="preserve">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u w:val="single"/>
        </w:rPr>
        <w:t xml:space="preserve">(b) The secretary shall work with each person in its custody, and the family of any juvenile under the age of eighteen, to establish a safe release plan into safe and stable housing, in accordance with state policy established by RCW 43.330.720.</w:t>
      </w:r>
    </w:p>
    <w:p>
      <w:pPr>
        <w:spacing w:before="0" w:after="0" w:line="408" w:lineRule="exact"/>
        <w:ind w:left="0" w:right="0" w:firstLine="576"/>
        <w:jc w:val="left"/>
      </w:pPr>
      <w:r>
        <w:rPr>
          <w:u w:val="single"/>
        </w:rPr>
        <w:t xml:space="preserve">(c)(i) If the secretary is unable to establish a safe release plan, the secretary may provide rental vouchers to the person in custody for a period not to exceed six months if rental assistance will result in a safe release plan.</w:t>
      </w:r>
    </w:p>
    <w:p>
      <w:pPr>
        <w:spacing w:before="0" w:after="0" w:line="408" w:lineRule="exact"/>
        <w:ind w:left="0" w:right="0" w:firstLine="576"/>
        <w:jc w:val="left"/>
      </w:pPr>
      <w:r>
        <w:rPr>
          <w:u w:val="single"/>
        </w:rPr>
        <w:t xml:space="preserve">(ii) A voucher must be provided in conjunction with additional transition support programming or services that enable the person to participate in the services including, but not limited to, substance use disorder treatment, mental health treatment, sex offender treatment, educational programming, or employment programming.</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
      <w:pPr>
        <w:jc w:val="center"/>
      </w:pPr>
      <w:r>
        <w:rPr>
          <w:b/>
        </w:rPr>
        <w:t>--- END ---</w:t>
      </w:r>
    </w:p>
    <w:sectPr>
      <w:pgNumType w:start="1"/>
      <w:footerReference xmlns:r="http://schemas.openxmlformats.org/officeDocument/2006/relationships" r:id="R876c031352594e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c0c29523024f04" /><Relationship Type="http://schemas.openxmlformats.org/officeDocument/2006/relationships/footer" Target="/word/footer1.xml" Id="R876c031352594eb1" /></Relationships>
</file>